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Pedagógus szakvizsga</w:t>
      </w:r>
      <w:r w:rsidR="00824402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szakirányú továbbképzés</w:t>
      </w: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</w:t>
      </w:r>
      <w:r w:rsidR="00AB2FC4"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– </w:t>
      </w:r>
      <w:r w:rsidR="00667174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M</w:t>
      </w:r>
      <w:r w:rsidR="00AB2FC4"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entor- és vezetőtanár (könyvtár-pedagógia modul)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0" t="0" r="0" b="0"/>
            <wp:docPr id="1" name="Kép 1" descr="Nyomtatóbarát változat">
              <a:hlinkClick xmlns:a="http://schemas.openxmlformats.org/drawingml/2006/main" r:id="rId7" tooltip="&quot;Az oldal nyomtatóbarát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yomtatóbarát változat">
                      <a:hlinkClick r:id="rId7" tooltip="&quot;Az oldal nyomtatóbarát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19050" t="0" r="0" b="0"/>
            <wp:docPr id="2" name="Kép 2" descr="PDF változat">
              <a:hlinkClick xmlns:a="http://schemas.openxmlformats.org/drawingml/2006/main" r:id="rId9" tooltip="&quot;Az oldal PDF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DF változat">
                      <a:hlinkClick r:id="rId9" tooltip="&quot;Az oldal PDF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6C" w:rsidRPr="00161BF7" w:rsidRDefault="00AB2FC4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Mentor- és vezetőtanár </w:t>
      </w:r>
      <w:r w:rsidR="00117289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választható ismeretkör </w:t>
      </w:r>
      <w:r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(könyvtár-pedagógia modul)</w:t>
      </w:r>
      <w:r w:rsidR="00667174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 xml:space="preserve"> </w:t>
      </w:r>
      <w:r w:rsidR="00146319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3. és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 4. félév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Képzési idő: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összesen 4 félév - ebből a modul 2 félév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="0066717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(a 3. és a 4. félévek) 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keretében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Kreditszám: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  120 (85 + </w:t>
      </w:r>
      <w:r w:rsidR="00ED7136" w:rsidRPr="0014631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hu-HU"/>
        </w:rPr>
        <w:t>3</w:t>
      </w:r>
      <w:r w:rsidRPr="0014631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hu-HU"/>
        </w:rPr>
        <w:t>5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) kredit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Képzési forma: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levelező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 helye: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Pécs</w:t>
      </w:r>
    </w:p>
    <w:p w:rsidR="00667174" w:rsidRDefault="00667174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</w:rPr>
      </w:pPr>
    </w:p>
    <w:p w:rsidR="00974E6C" w:rsidRPr="00161BF7" w:rsidRDefault="00002C56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F3F3F"/>
          <w:spacing w:val="-12"/>
          <w:sz w:val="27"/>
          <w:szCs w:val="27"/>
          <w:lang w:eastAsia="hu-HU"/>
        </w:rPr>
      </w:pPr>
      <w:hyperlink r:id="rId11" w:history="1">
        <w:proofErr w:type="spellStart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>Jelentkezési</w:t>
        </w:r>
        <w:proofErr w:type="spellEnd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 xml:space="preserve"> lap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(A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jelentkezési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lapokat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BTK-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ra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kell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benyújtani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honlapon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leírtaknak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megfelelően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)</w:t>
      </w:r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Jelentkezési határidő: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Pr="00161BF7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hu-HU"/>
        </w:rPr>
        <w:t>2016. augusztus 22.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Jelentkezéshez szükséges a kitöltött Jelentkezési lap és a diploma (oklevél) másolata.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Beküldhető postai úton: PTE BTK Pécs, 7624 Ifjúság útja 6. és elektronikusan is: </w:t>
      </w:r>
      <w:hyperlink r:id="rId12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eastAsia="hu-HU"/>
          </w:rPr>
          <w:t>knipl.maria@pte.hu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A képzés koordinátora: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Darányiné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Knipl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Mária</w:t>
      </w: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 </w:t>
      </w:r>
    </w:p>
    <w:p w:rsidR="00C74BB3" w:rsidRPr="00F32862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képzés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honlapja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oldalán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: </w:t>
      </w:r>
      <w:hyperlink r:id="rId13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val="en-US" w:eastAsia="hu-HU"/>
          </w:rPr>
          <w:t>http://btk.pte.hu/pedszakvizsga</w:t>
        </w:r>
      </w:hyperlink>
    </w:p>
    <w:p w:rsidR="00C74BB3" w:rsidRDefault="00C74BB3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F32862" w:rsidRDefault="00F32862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F32862" w:rsidRDefault="00F32862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974E6C" w:rsidRPr="00BA5734" w:rsidRDefault="00002C56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hyperlink r:id="rId14" w:tgtFrame="_blank" w:history="1"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Tájékoztató</w:t>
        </w:r>
        <w:proofErr w:type="spellEnd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levél</w:t>
        </w:r>
        <w:proofErr w:type="spellEnd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a </w:t>
        </w:r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képzésről</w:t>
        </w:r>
        <w:proofErr w:type="spellEnd"/>
        <w:r w:rsidR="00667174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</w:hyperlink>
    </w:p>
    <w:p w:rsidR="00974E6C" w:rsidRPr="00BA5734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BA5734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 </w:t>
      </w:r>
    </w:p>
    <w:p w:rsidR="00974E6C" w:rsidRDefault="00667174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000000"/>
          <w:sz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Mentor- és vez</w:t>
      </w:r>
      <w:r w:rsidR="00BA5734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etőtanár választható ismeretkör, </w:t>
      </w:r>
      <w:r w:rsidR="00ED7136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könyvtár-pedagógia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modul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(3.-4. félév)</w:t>
      </w:r>
    </w:p>
    <w:p w:rsidR="00117289" w:rsidRDefault="00117289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F32862" w:rsidRPr="00974E6C" w:rsidRDefault="00F32862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667174" w:rsidRDefault="00002C56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</w:pPr>
      <w:hyperlink r:id="rId15" w:tgtFrame="_blank" w:history="1"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A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képzési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modul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tanterv</w:t>
        </w:r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e</w:t>
        </w:r>
        <w:proofErr w:type="spellEnd"/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</w:hyperlink>
      <w:r w:rsidR="00161BF7" w:rsidRPr="00667174"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69163A" w:rsidRDefault="00667174" w:rsidP="001B1F2B">
      <w:pPr>
        <w:shd w:val="clear" w:color="auto" w:fill="DEEDF7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A modul célja</w:t>
      </w:r>
    </w:p>
    <w:p w:rsidR="001B1F2B" w:rsidRPr="00121819" w:rsidRDefault="001B1F2B" w:rsidP="001B1F2B">
      <w:pPr>
        <w:shd w:val="clear" w:color="auto" w:fill="DAEEF3" w:themeFill="accent5" w:themeFillTint="33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21819">
        <w:rPr>
          <w:rFonts w:ascii="Times New Roman" w:hAnsi="Times New Roman" w:cs="Times New Roman"/>
        </w:rPr>
        <w:t xml:space="preserve">A program </w:t>
      </w:r>
      <w:r w:rsidRPr="00121819">
        <w:rPr>
          <w:rFonts w:ascii="Times New Roman" w:hAnsi="Times New Roman" w:cs="Times New Roman"/>
          <w:b/>
          <w:i/>
        </w:rPr>
        <w:t>elsődleges cél</w:t>
      </w:r>
      <w:r w:rsidRPr="00121819">
        <w:rPr>
          <w:rFonts w:ascii="Times New Roman" w:hAnsi="Times New Roman" w:cs="Times New Roman"/>
        </w:rPr>
        <w:t xml:space="preserve">ja, hogy </w:t>
      </w:r>
      <w:r w:rsidRPr="00121819">
        <w:rPr>
          <w:rFonts w:ascii="Times New Roman" w:hAnsi="Times New Roman" w:cs="Times New Roman"/>
          <w:b/>
          <w:i/>
        </w:rPr>
        <w:t xml:space="preserve">a </w:t>
      </w:r>
      <w:proofErr w:type="spellStart"/>
      <w:r w:rsidRPr="00121819">
        <w:rPr>
          <w:rFonts w:ascii="Times New Roman" w:hAnsi="Times New Roman" w:cs="Times New Roman"/>
          <w:b/>
          <w:i/>
        </w:rPr>
        <w:t>könyvtárostanárok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/ </w:t>
      </w:r>
      <w:proofErr w:type="spellStart"/>
      <w:r w:rsidRPr="00121819">
        <w:rPr>
          <w:rFonts w:ascii="Times New Roman" w:hAnsi="Times New Roman" w:cs="Times New Roman"/>
          <w:b/>
          <w:i/>
        </w:rPr>
        <w:t>-tanítók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pedagógus szakvizsgát szerezhessenek,</w:t>
      </w:r>
      <w:r w:rsidRPr="00121819">
        <w:rPr>
          <w:rFonts w:ascii="Times New Roman" w:hAnsi="Times New Roman" w:cs="Times New Roman"/>
        </w:rPr>
        <w:t xml:space="preserve"> ami előnyt jelent számukra a minősítési eljárásra jelentkezéskor, illetve egyik feltétele a (gyorsított) Pedagógus II., illetve Pedagógus III. (Mestertanár) fokozatba kerülésnek. </w:t>
      </w:r>
    </w:p>
    <w:p w:rsidR="001B1F2B" w:rsidRPr="00161BF7" w:rsidRDefault="001B1F2B" w:rsidP="001B1F2B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 w:rsidRPr="00121819">
        <w:rPr>
          <w:rFonts w:ascii="Times New Roman" w:hAnsi="Times New Roman" w:cs="Times New Roman"/>
          <w:bCs/>
        </w:rPr>
        <w:t xml:space="preserve">A pedagógus szakvizsga szakirányú továbbképzés </w:t>
      </w:r>
      <w:r w:rsidRPr="00121819">
        <w:rPr>
          <w:rFonts w:ascii="Times New Roman" w:hAnsi="Times New Roman" w:cs="Times New Roman"/>
          <w:b/>
          <w:bCs/>
          <w:i/>
        </w:rPr>
        <w:t>mentor</w:t>
      </w:r>
      <w:r>
        <w:rPr>
          <w:rFonts w:ascii="Times New Roman" w:hAnsi="Times New Roman" w:cs="Times New Roman"/>
          <w:b/>
          <w:bCs/>
          <w:i/>
        </w:rPr>
        <w:t>- és vezetőtanár</w:t>
      </w:r>
      <w:r w:rsidRPr="00121819">
        <w:rPr>
          <w:rFonts w:ascii="Times New Roman" w:hAnsi="Times New Roman" w:cs="Times New Roman"/>
          <w:b/>
          <w:bCs/>
        </w:rPr>
        <w:t xml:space="preserve"> </w:t>
      </w:r>
      <w:r w:rsidRPr="00121819">
        <w:rPr>
          <w:rFonts w:ascii="Times New Roman" w:hAnsi="Times New Roman" w:cs="Times New Roman"/>
          <w:b/>
          <w:bCs/>
          <w:i/>
        </w:rPr>
        <w:t>választható ismeretkör könyvtár-pedagógia modul</w:t>
      </w:r>
      <w:r w:rsidRPr="00121819">
        <w:rPr>
          <w:rFonts w:ascii="Times New Roman" w:hAnsi="Times New Roman" w:cs="Times New Roman"/>
          <w:bCs/>
        </w:rPr>
        <w:t xml:space="preserve"> indításának speciális </w:t>
      </w:r>
      <w:r w:rsidRPr="00121819">
        <w:rPr>
          <w:rFonts w:ascii="Times New Roman" w:hAnsi="Times New Roman" w:cs="Times New Roman"/>
          <w:b/>
          <w:bCs/>
          <w:i/>
        </w:rPr>
        <w:t>célja:</w:t>
      </w:r>
    </w:p>
    <w:p w:rsidR="0069163A" w:rsidRPr="00FF29AE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 xml:space="preserve">a könyvtár-pedagógia </w:t>
      </w:r>
      <w:r w:rsidRPr="001B1F2B">
        <w:rPr>
          <w:i/>
        </w:rPr>
        <w:t>legújabb</w:t>
      </w:r>
      <w:r>
        <w:t xml:space="preserve"> </w:t>
      </w:r>
      <w:r w:rsidRPr="00050CDC">
        <w:t>szakmódszertani</w:t>
      </w:r>
      <w:r>
        <w:t xml:space="preserve"> és szaktudományos</w:t>
      </w:r>
      <w:r w:rsidRPr="00050CDC">
        <w:t xml:space="preserve"> </w:t>
      </w:r>
      <w:r w:rsidRPr="001B1F2B">
        <w:rPr>
          <w:i/>
        </w:rPr>
        <w:t>kutatási eredmények</w:t>
      </w:r>
      <w:r w:rsidR="00050E7F" w:rsidRPr="001B1F2B">
        <w:rPr>
          <w:i/>
        </w:rPr>
        <w:t xml:space="preserve"> megismerése</w:t>
      </w:r>
      <w:r>
        <w:t xml:space="preserve"> </w:t>
      </w:r>
    </w:p>
    <w:p w:rsidR="0069163A" w:rsidRPr="00FF29AE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A06D79">
        <w:t>korszerű és hatékony</w:t>
      </w:r>
      <w:r w:rsidRPr="001B1F2B">
        <w:rPr>
          <w:i/>
        </w:rPr>
        <w:t xml:space="preserve"> munkaformák, módszertani eljárások</w:t>
      </w:r>
      <w:r>
        <w:t xml:space="preserve"> gyakorlati </w:t>
      </w:r>
      <w:r w:rsidRPr="001B1F2B">
        <w:rPr>
          <w:i/>
        </w:rPr>
        <w:t>elsajátítás</w:t>
      </w:r>
      <w:r w:rsidR="00050E7F" w:rsidRPr="001B1F2B">
        <w:rPr>
          <w:i/>
        </w:rPr>
        <w:t>a</w:t>
      </w:r>
    </w:p>
    <w:p w:rsidR="0069163A" w:rsidRPr="00FF29AE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 xml:space="preserve">képesség </w:t>
      </w:r>
      <w:r w:rsidRPr="00412ACA">
        <w:rPr>
          <w:i/>
        </w:rPr>
        <w:t>az iskolai könyvtár alapdokumentumai</w:t>
      </w:r>
      <w:r>
        <w:t xml:space="preserve">nak (küldetési nyilatkozat, </w:t>
      </w:r>
      <w:proofErr w:type="spellStart"/>
      <w:r>
        <w:t>SzMSz</w:t>
      </w:r>
      <w:proofErr w:type="spellEnd"/>
      <w:r>
        <w:t xml:space="preserve">, gyűjtőköri szabályzat és mellékletei) elkészítésére és a </w:t>
      </w:r>
      <w:r w:rsidRPr="00412ACA">
        <w:rPr>
          <w:i/>
        </w:rPr>
        <w:t>nevelési/tanítási folyamat megtervezés</w:t>
      </w:r>
      <w:r>
        <w:t>ére</w:t>
      </w:r>
      <w:r w:rsidRPr="00412ACA">
        <w:t xml:space="preserve"> </w:t>
      </w:r>
      <w:r>
        <w:t>(könyvtár-pedagógiai program, helyi tanterv, tan</w:t>
      </w:r>
      <w:r w:rsidR="00050E7F">
        <w:t>menet, óravázlatok készítésére)</w:t>
      </w:r>
      <w:r>
        <w:t xml:space="preserve"> </w:t>
      </w:r>
    </w:p>
    <w:p w:rsidR="0069163A" w:rsidRPr="00980DD6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412ACA">
        <w:rPr>
          <w:i/>
        </w:rPr>
        <w:t>az iskolai könyvtárra vonatkozó</w:t>
      </w:r>
      <w:r>
        <w:t xml:space="preserve"> </w:t>
      </w:r>
      <w:r w:rsidRPr="00412ACA">
        <w:rPr>
          <w:i/>
        </w:rPr>
        <w:t>jogszabályok</w:t>
      </w:r>
      <w:r>
        <w:t xml:space="preserve"> (és lelőhelyük) </w:t>
      </w:r>
      <w:r w:rsidR="00050E7F">
        <w:t>megismerése</w:t>
      </w:r>
    </w:p>
    <w:p w:rsidR="0069163A" w:rsidRPr="00412ACA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412ACA">
        <w:rPr>
          <w:i/>
        </w:rPr>
        <w:t>neveléstudományi, pedagógiai és szaktárgyi (szaktudományi) információforrások, online adatbázisok</w:t>
      </w:r>
      <w:r>
        <w:t xml:space="preserve"> megismerése és megismertetése a tantestületben (a tanulók </w:t>
      </w:r>
      <w:r w:rsidRPr="00412ACA">
        <w:rPr>
          <w:i/>
        </w:rPr>
        <w:t>információs műveltség</w:t>
      </w:r>
      <w:r>
        <w:t xml:space="preserve">ének </w:t>
      </w:r>
      <w:proofErr w:type="spellStart"/>
      <w:r>
        <w:t>össztantárgyi</w:t>
      </w:r>
      <w:proofErr w:type="spellEnd"/>
      <w:r>
        <w:t xml:space="preserve"> / „</w:t>
      </w:r>
      <w:proofErr w:type="spellStart"/>
      <w:r>
        <w:t>öss</w:t>
      </w:r>
      <w:r w:rsidR="00050E7F">
        <w:t>ztanári</w:t>
      </w:r>
      <w:proofErr w:type="spellEnd"/>
      <w:r w:rsidR="00050E7F">
        <w:t>” fejlesztése érdekében)</w:t>
      </w:r>
    </w:p>
    <w:p w:rsidR="0069163A" w:rsidRPr="003044B7" w:rsidRDefault="0069163A" w:rsidP="00117289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lastRenderedPageBreak/>
        <w:t xml:space="preserve">képesség az iskolai könyvtár </w:t>
      </w:r>
      <w:r w:rsidRPr="0069163A">
        <w:rPr>
          <w:i/>
        </w:rPr>
        <w:t>honlap</w:t>
      </w:r>
      <w:r>
        <w:t xml:space="preserve">jának </w:t>
      </w:r>
      <w:r w:rsidRPr="0069163A">
        <w:rPr>
          <w:i/>
        </w:rPr>
        <w:t>létrehozás</w:t>
      </w:r>
      <w:r w:rsidRPr="0060649F">
        <w:t>ára</w:t>
      </w:r>
      <w:r>
        <w:t xml:space="preserve">, folyamatos </w:t>
      </w:r>
      <w:r w:rsidRPr="0069163A">
        <w:rPr>
          <w:i/>
        </w:rPr>
        <w:t>frissítés</w:t>
      </w:r>
      <w:r>
        <w:t>ére,</w:t>
      </w:r>
      <w:r w:rsidRPr="003044B7">
        <w:t xml:space="preserve"> kulturális- és közhasznú </w:t>
      </w:r>
      <w:r w:rsidRPr="0069163A">
        <w:rPr>
          <w:i/>
        </w:rPr>
        <w:t>tartalmak internetes megjelenítésé</w:t>
      </w:r>
      <w:r>
        <w:t>r</w:t>
      </w:r>
      <w:r w:rsidRPr="003044B7">
        <w:t>e</w:t>
      </w:r>
      <w:r>
        <w:t xml:space="preserve">, </w:t>
      </w:r>
      <w:r w:rsidRPr="0069163A">
        <w:rPr>
          <w:i/>
        </w:rPr>
        <w:t>online marketing</w:t>
      </w:r>
      <w:r>
        <w:t xml:space="preserve"> végzésére,</w:t>
      </w:r>
      <w:r w:rsidRPr="003044B7">
        <w:t xml:space="preserve"> </w:t>
      </w:r>
      <w:r w:rsidRPr="0069163A">
        <w:rPr>
          <w:i/>
        </w:rPr>
        <w:t>online kiállítások</w:t>
      </w:r>
      <w:r>
        <w:t xml:space="preserve"> készítésére</w:t>
      </w:r>
      <w:r w:rsidRPr="003044B7">
        <w:t xml:space="preserve"> </w:t>
      </w:r>
    </w:p>
    <w:p w:rsidR="0069163A" w:rsidRPr="0060649F" w:rsidRDefault="0069163A" w:rsidP="00117289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>m</w:t>
      </w:r>
      <w:r w:rsidRPr="003044B7">
        <w:t>inőségmen</w:t>
      </w:r>
      <w:r>
        <w:t xml:space="preserve">edzsment keretében </w:t>
      </w:r>
      <w:proofErr w:type="spellStart"/>
      <w:r w:rsidRPr="003044B7">
        <w:rPr>
          <w:i/>
        </w:rPr>
        <w:t>könyvtárostanári</w:t>
      </w:r>
      <w:proofErr w:type="spellEnd"/>
      <w:r w:rsidRPr="003044B7">
        <w:rPr>
          <w:i/>
        </w:rPr>
        <w:t xml:space="preserve"> portfólió</w:t>
      </w:r>
      <w:r>
        <w:t xml:space="preserve"> és </w:t>
      </w:r>
      <w:r w:rsidRPr="003044B7">
        <w:rPr>
          <w:i/>
        </w:rPr>
        <w:t xml:space="preserve">marketingterv </w:t>
      </w:r>
      <w:r w:rsidRPr="0060649F">
        <w:rPr>
          <w:i/>
        </w:rPr>
        <w:t>készítés</w:t>
      </w:r>
      <w:r>
        <w:t>e</w:t>
      </w:r>
    </w:p>
    <w:p w:rsidR="00117289" w:rsidRPr="00BA5734" w:rsidRDefault="0069163A" w:rsidP="00BA5734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 xml:space="preserve">tudatos és hatékony </w:t>
      </w:r>
      <w:r w:rsidRPr="00DC780B">
        <w:rPr>
          <w:i/>
        </w:rPr>
        <w:t>kommunikáció, konfliktuskezelés,</w:t>
      </w:r>
      <w:r>
        <w:t xml:space="preserve"> </w:t>
      </w:r>
      <w:r w:rsidRPr="00DC780B">
        <w:rPr>
          <w:i/>
        </w:rPr>
        <w:t xml:space="preserve">tolerancia </w:t>
      </w:r>
      <w:r>
        <w:t xml:space="preserve">(el-/befogadó attitűd) </w:t>
      </w:r>
      <w:r w:rsidRPr="00DC780B">
        <w:rPr>
          <w:i/>
        </w:rPr>
        <w:t>kialakítás</w:t>
      </w:r>
      <w:r>
        <w:t xml:space="preserve">a </w:t>
      </w:r>
    </w:p>
    <w:p w:rsidR="00C74BB3" w:rsidRDefault="00C74BB3" w:rsidP="00161BF7">
      <w:pPr>
        <w:pStyle w:val="NormlWeb"/>
        <w:shd w:val="clear" w:color="auto" w:fill="DAEEF3" w:themeFill="accent5" w:themeFillTint="33"/>
        <w:spacing w:after="60"/>
        <w:ind w:left="720"/>
        <w:jc w:val="both"/>
        <w:textAlignment w:val="auto"/>
        <w:rPr>
          <w:bCs/>
        </w:rPr>
      </w:pPr>
    </w:p>
    <w:p w:rsidR="00F32862" w:rsidRPr="00117289" w:rsidRDefault="00F32862" w:rsidP="00161BF7">
      <w:pPr>
        <w:pStyle w:val="NormlWeb"/>
        <w:shd w:val="clear" w:color="auto" w:fill="DAEEF3" w:themeFill="accent5" w:themeFillTint="33"/>
        <w:spacing w:after="60"/>
        <w:ind w:left="720"/>
        <w:jc w:val="both"/>
        <w:textAlignment w:val="auto"/>
        <w:rPr>
          <w:bCs/>
        </w:rPr>
      </w:pP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Elsajá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títandó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kompetenciák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,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ismeretek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050E7F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50"/>
        <w:gridCol w:w="994"/>
        <w:gridCol w:w="617"/>
        <w:gridCol w:w="1338"/>
        <w:gridCol w:w="672"/>
        <w:gridCol w:w="1817"/>
      </w:tblGrid>
      <w:tr w:rsidR="00050E7F" w:rsidRPr="00F62521" w:rsidTr="00050E7F">
        <w:trPr>
          <w:trHeight w:val="545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tantárgy</w:t>
            </w:r>
          </w:p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Neve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Kre-dit</w:t>
            </w:r>
            <w:proofErr w:type="spellEnd"/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Követelmény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Félév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Felelős oktató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A legújabb szakmódszertani kutatási eredmények a könyvtár-pedagógia területén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A legújabb szaktudományos kutatási eredmények a könyvtár-pedagógia területén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habil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. Varga Katalin </w:t>
            </w:r>
          </w:p>
        </w:tc>
      </w:tr>
      <w:tr w:rsidR="00050E7F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Az iskolai könyvtár alapdokumentumai és jogszabályi háttere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A nevelési / tanítási folyamat tervezése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050E7F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Neveléstudományi, </w:t>
            </w:r>
            <w:proofErr w:type="gram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pedagógiai  és</w:t>
            </w:r>
            <w:proofErr w:type="gram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szaktárgyi (szaktudományi) információforrások, online adatbázisok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Egervári Dóra (10 óra) és </w:t>
            </w:r>
          </w:p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 (5 óra) 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Weblapszerkesztés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Dr. Lukács Péter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Minőségmenedzsment az iskolai könyvtárban. A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könyvtárostanári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portfólió specializációi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Kommunikációs-, konfliktuskezelő és attitűdformáló tréning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Dr. Koller Inez Zsófia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Szakdolgozati szeminárium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050E7F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050E7F" w:rsidRPr="00F62521" w:rsidTr="00050E7F">
        <w:trPr>
          <w:trHeight w:val="181"/>
        </w:trPr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E7F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50E7F" w:rsidRPr="00050E7F" w:rsidRDefault="00050E7F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61BF7" w:rsidRDefault="00161BF7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F32862" w:rsidRDefault="00F32862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F32862" w:rsidRDefault="00F32862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F32862" w:rsidRDefault="00F32862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161BF7" w:rsidRDefault="00974E6C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lastRenderedPageBreak/>
        <w:t>A szakképzettség alkalmazása konkrét környezetben</w:t>
      </w:r>
      <w:r w:rsidRPr="00161B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hu-HU"/>
        </w:rPr>
        <w:t xml:space="preserve"> </w:t>
      </w:r>
    </w:p>
    <w:p w:rsidR="00667174" w:rsidRDefault="0069163A" w:rsidP="00C35948">
      <w:pPr>
        <w:shd w:val="clear" w:color="auto" w:fill="DAEEF3" w:themeFill="accent5" w:themeFillTint="33"/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0E7F">
        <w:rPr>
          <w:rFonts w:ascii="Times New Roman" w:hAnsi="Times New Roman" w:cs="Times New Roman"/>
          <w:bCs/>
          <w:sz w:val="24"/>
          <w:szCs w:val="24"/>
        </w:rPr>
        <w:t>A pedagógus szakvizsga szakirányú továbbképzés</w:t>
      </w:r>
      <w:r w:rsidRPr="00050E7F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bCs/>
          <w:i/>
          <w:sz w:val="24"/>
          <w:szCs w:val="24"/>
        </w:rPr>
        <w:t>mentor- és vezető tanár</w:t>
      </w:r>
      <w:r w:rsidRPr="00050E7F">
        <w:rPr>
          <w:rFonts w:ascii="Times New Roman" w:hAnsi="Times New Roman" w:cs="Times New Roman"/>
          <w:bCs/>
          <w:sz w:val="24"/>
          <w:szCs w:val="24"/>
        </w:rPr>
        <w:t xml:space="preserve"> választható</w:t>
      </w:r>
      <w:r w:rsidRPr="00050E7F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Cs/>
          <w:sz w:val="24"/>
          <w:szCs w:val="24"/>
        </w:rPr>
        <w:t xml:space="preserve">ismeretkör </w:t>
      </w:r>
      <w:r w:rsidRPr="00050E7F">
        <w:rPr>
          <w:rFonts w:ascii="Times New Roman" w:hAnsi="Times New Roman" w:cs="Times New Roman"/>
          <w:b/>
          <w:bCs/>
          <w:i/>
          <w:sz w:val="24"/>
          <w:szCs w:val="24"/>
        </w:rPr>
        <w:t>könyvtár-pedagógia</w:t>
      </w:r>
      <w:r w:rsidRPr="00050E7F">
        <w:rPr>
          <w:rFonts w:ascii="Times New Roman" w:hAnsi="Times New Roman" w:cs="Times New Roman"/>
          <w:b/>
          <w:bCs/>
          <w:sz w:val="24"/>
          <w:szCs w:val="24"/>
        </w:rPr>
        <w:t xml:space="preserve"> modul</w:t>
      </w:r>
      <w:r w:rsidRPr="00050E7F">
        <w:rPr>
          <w:rFonts w:ascii="Times New Roman" w:hAnsi="Times New Roman" w:cs="Times New Roman"/>
          <w:bCs/>
          <w:sz w:val="24"/>
          <w:szCs w:val="24"/>
        </w:rPr>
        <w:t xml:space="preserve">jának képzési programját </w:t>
      </w:r>
      <w:r w:rsidR="00667174">
        <w:rPr>
          <w:rFonts w:ascii="Times New Roman" w:hAnsi="Times New Roman" w:cs="Times New Roman"/>
          <w:bCs/>
          <w:sz w:val="24"/>
          <w:szCs w:val="24"/>
        </w:rPr>
        <w:t xml:space="preserve">elsősorban </w:t>
      </w:r>
      <w:r w:rsidRPr="00050E7F">
        <w:rPr>
          <w:rFonts w:ascii="Times New Roman" w:hAnsi="Times New Roman" w:cs="Times New Roman"/>
          <w:bCs/>
          <w:sz w:val="24"/>
          <w:szCs w:val="24"/>
        </w:rPr>
        <w:t xml:space="preserve">a nagy szakmai tapasztalattal bíró, kimagasló teljesítményt nyújtó és a tanárjelölt hallgatók gyakorlati képzését és/vagy a pályakezdők (gyakornokok) bevezetését is vállaló, (pl. gyakorlóiskolai) </w:t>
      </w:r>
      <w:proofErr w:type="spellStart"/>
      <w:r w:rsidRPr="00050E7F">
        <w:rPr>
          <w:rFonts w:ascii="Times New Roman" w:hAnsi="Times New Roman" w:cs="Times New Roman"/>
          <w:bCs/>
          <w:sz w:val="24"/>
          <w:szCs w:val="24"/>
        </w:rPr>
        <w:t>könyvtárostanárok</w:t>
      </w:r>
      <w:proofErr w:type="spellEnd"/>
      <w:r w:rsidRPr="00050E7F">
        <w:rPr>
          <w:rFonts w:ascii="Times New Roman" w:hAnsi="Times New Roman" w:cs="Times New Roman"/>
          <w:bCs/>
          <w:sz w:val="24"/>
          <w:szCs w:val="24"/>
        </w:rPr>
        <w:t xml:space="preserve"> / </w:t>
      </w:r>
      <w:proofErr w:type="spellStart"/>
      <w:r w:rsidRPr="00050E7F">
        <w:rPr>
          <w:rFonts w:ascii="Times New Roman" w:hAnsi="Times New Roman" w:cs="Times New Roman"/>
          <w:bCs/>
          <w:sz w:val="24"/>
          <w:szCs w:val="24"/>
        </w:rPr>
        <w:t>-tanítók</w:t>
      </w:r>
      <w:proofErr w:type="spellEnd"/>
      <w:r w:rsidRPr="00050E7F">
        <w:rPr>
          <w:rFonts w:ascii="Times New Roman" w:hAnsi="Times New Roman" w:cs="Times New Roman"/>
          <w:bCs/>
          <w:sz w:val="24"/>
          <w:szCs w:val="24"/>
        </w:rPr>
        <w:t xml:space="preserve"> hasznosíthatják. </w:t>
      </w:r>
    </w:p>
    <w:p w:rsidR="0069163A" w:rsidRPr="00050E7F" w:rsidRDefault="0069163A" w:rsidP="00C35948">
      <w:pPr>
        <w:shd w:val="clear" w:color="auto" w:fill="DAEEF3" w:themeFill="accent5" w:themeFillTint="33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0E7F">
        <w:rPr>
          <w:rFonts w:ascii="Times New Roman" w:hAnsi="Times New Roman" w:cs="Times New Roman"/>
          <w:sz w:val="24"/>
          <w:szCs w:val="24"/>
        </w:rPr>
        <w:t xml:space="preserve">A </w:t>
      </w:r>
      <w:r w:rsidRPr="00050E7F">
        <w:rPr>
          <w:rFonts w:ascii="Times New Roman" w:hAnsi="Times New Roman" w:cs="Times New Roman"/>
          <w:i/>
          <w:sz w:val="24"/>
          <w:szCs w:val="24"/>
        </w:rPr>
        <w:t>mentor- és vezető tanár</w:t>
      </w:r>
      <w:r w:rsidR="00667174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i/>
          <w:sz w:val="24"/>
          <w:szCs w:val="24"/>
        </w:rPr>
        <w:t>ismeretkör</w:t>
      </w:r>
      <w:r w:rsidRPr="00050E7F">
        <w:rPr>
          <w:rFonts w:ascii="Times New Roman" w:hAnsi="Times New Roman" w:cs="Times New Roman"/>
          <w:sz w:val="24"/>
          <w:szCs w:val="24"/>
        </w:rPr>
        <w:t xml:space="preserve">t választók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az iskolai könyvtár alapdokumentumai és jogszabályi háttere</w:t>
      </w:r>
      <w:r w:rsidRPr="00050E7F">
        <w:rPr>
          <w:rFonts w:ascii="Times New Roman" w:hAnsi="Times New Roman" w:cs="Times New Roman"/>
          <w:sz w:val="24"/>
          <w:szCs w:val="24"/>
        </w:rPr>
        <w:t xml:space="preserve">, továbbá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a nevelési / tanítási folyamat tervezése </w:t>
      </w:r>
      <w:r w:rsidRPr="00050E7F">
        <w:rPr>
          <w:rFonts w:ascii="Times New Roman" w:hAnsi="Times New Roman" w:cs="Times New Roman"/>
          <w:sz w:val="24"/>
          <w:szCs w:val="24"/>
        </w:rPr>
        <w:t xml:space="preserve">című kurzusok nyomán szakszerűen </w:t>
      </w:r>
      <w:r w:rsidRPr="00050E7F">
        <w:rPr>
          <w:rFonts w:ascii="Times New Roman" w:hAnsi="Times New Roman" w:cs="Times New Roman"/>
          <w:i/>
          <w:sz w:val="24"/>
          <w:szCs w:val="24"/>
        </w:rPr>
        <w:t>elkészíthetik, felülvizsgálhatják</w:t>
      </w:r>
      <w:r w:rsidRPr="00050E7F">
        <w:rPr>
          <w:rFonts w:ascii="Times New Roman" w:hAnsi="Times New Roman" w:cs="Times New Roman"/>
          <w:sz w:val="24"/>
          <w:szCs w:val="24"/>
        </w:rPr>
        <w:t xml:space="preserve"> (szükség esetén korrigálhatják, kiegészíthetik) </w:t>
      </w:r>
      <w:r w:rsidRPr="00050E7F">
        <w:rPr>
          <w:rFonts w:ascii="Times New Roman" w:hAnsi="Times New Roman" w:cs="Times New Roman"/>
          <w:i/>
          <w:sz w:val="24"/>
          <w:szCs w:val="24"/>
        </w:rPr>
        <w:t>iskolai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i/>
          <w:sz w:val="24"/>
          <w:szCs w:val="24"/>
        </w:rPr>
        <w:t>könyvtáruk alapdokumentumait</w:t>
      </w:r>
      <w:r w:rsidRPr="00050E7F">
        <w:rPr>
          <w:rFonts w:ascii="Times New Roman" w:hAnsi="Times New Roman" w:cs="Times New Roman"/>
          <w:sz w:val="24"/>
          <w:szCs w:val="24"/>
        </w:rPr>
        <w:t xml:space="preserve"> (küldetési nyilatkozatát, szervezeti és működési szabályzatát, gyűjtőköri szabályzatát és annak mellékleteit, könyvtár-pedagógiai programját, helyi tantervét, tanmenetét). A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neveléstudományi, pedagógiai és a szaktárgyi (szaktudományi) információforrások, online adatbázisok </w:t>
      </w:r>
      <w:r w:rsidRPr="00050E7F">
        <w:rPr>
          <w:rFonts w:ascii="Times New Roman" w:hAnsi="Times New Roman" w:cs="Times New Roman"/>
          <w:sz w:val="24"/>
          <w:szCs w:val="24"/>
        </w:rPr>
        <w:t>című kurzusok alapján a</w:t>
      </w:r>
      <w:r w:rsidR="00050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0E7F">
        <w:rPr>
          <w:rFonts w:ascii="Times New Roman" w:hAnsi="Times New Roman" w:cs="Times New Roman"/>
          <w:sz w:val="24"/>
          <w:szCs w:val="24"/>
        </w:rPr>
        <w:t>könyvtárostanárok</w:t>
      </w:r>
      <w:proofErr w:type="spellEnd"/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3B7F36">
        <w:rPr>
          <w:rFonts w:ascii="Times New Roman" w:hAnsi="Times New Roman" w:cs="Times New Roman"/>
          <w:b/>
          <w:i/>
          <w:sz w:val="24"/>
          <w:szCs w:val="24"/>
        </w:rPr>
        <w:t>belső továbbképzés</w:t>
      </w:r>
      <w:r w:rsidR="00050E7F" w:rsidRPr="003B7F36">
        <w:rPr>
          <w:rFonts w:ascii="Times New Roman" w:hAnsi="Times New Roman" w:cs="Times New Roman"/>
          <w:b/>
          <w:i/>
          <w:sz w:val="24"/>
          <w:szCs w:val="24"/>
        </w:rPr>
        <w:t>t</w:t>
      </w:r>
      <w:r w:rsidRPr="00050E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szervezhet</w:t>
      </w:r>
      <w:r w:rsidR="00050E7F">
        <w:rPr>
          <w:rFonts w:ascii="Times New Roman" w:hAnsi="Times New Roman" w:cs="Times New Roman"/>
          <w:b/>
          <w:i/>
          <w:sz w:val="24"/>
          <w:szCs w:val="24"/>
        </w:rPr>
        <w:t>nek</w:t>
      </w:r>
      <w:r w:rsidR="00050E7F">
        <w:rPr>
          <w:rFonts w:ascii="Times New Roman" w:hAnsi="Times New Roman" w:cs="Times New Roman"/>
          <w:sz w:val="24"/>
          <w:szCs w:val="24"/>
        </w:rPr>
        <w:t xml:space="preserve"> szaktanár kollégáik</w:t>
      </w:r>
      <w:r w:rsidRPr="00050E7F">
        <w:rPr>
          <w:rFonts w:ascii="Times New Roman" w:hAnsi="Times New Roman" w:cs="Times New Roman"/>
          <w:sz w:val="24"/>
          <w:szCs w:val="24"/>
        </w:rPr>
        <w:t xml:space="preserve"> számára.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Így tudatosul</w:t>
      </w:r>
      <w:r w:rsidR="00050E7F">
        <w:rPr>
          <w:rFonts w:ascii="Times New Roman" w:hAnsi="Times New Roman" w:cs="Times New Roman"/>
          <w:b/>
          <w:i/>
          <w:sz w:val="24"/>
          <w:szCs w:val="24"/>
        </w:rPr>
        <w:t>hat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a tantestület minden tagjában, hogy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az információs műveltség</w:t>
      </w:r>
      <w:r w:rsidR="00161BF7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kialakítása</w:t>
      </w:r>
      <w:r w:rsidRPr="00050E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sz w:val="24"/>
          <w:szCs w:val="24"/>
        </w:rPr>
        <w:t>olyan</w:t>
      </w:r>
      <w:r w:rsidRPr="00050E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„</w:t>
      </w:r>
      <w:proofErr w:type="spellStart"/>
      <w:r w:rsidRPr="00050E7F">
        <w:rPr>
          <w:rFonts w:ascii="Times New Roman" w:hAnsi="Times New Roman" w:cs="Times New Roman"/>
          <w:b/>
          <w:i/>
          <w:sz w:val="24"/>
          <w:szCs w:val="24"/>
        </w:rPr>
        <w:t>össztantárgyi</w:t>
      </w:r>
      <w:proofErr w:type="spellEnd"/>
      <w:r w:rsidRPr="00050E7F">
        <w:rPr>
          <w:rFonts w:ascii="Times New Roman" w:hAnsi="Times New Roman" w:cs="Times New Roman"/>
          <w:b/>
          <w:i/>
          <w:sz w:val="24"/>
          <w:szCs w:val="24"/>
        </w:rPr>
        <w:t>” (tantárgyközi) feladat</w:t>
      </w:r>
      <w:r w:rsidRPr="00050E7F">
        <w:rPr>
          <w:rFonts w:ascii="Times New Roman" w:hAnsi="Times New Roman" w:cs="Times New Roman"/>
          <w:sz w:val="24"/>
          <w:szCs w:val="24"/>
        </w:rPr>
        <w:t xml:space="preserve">,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ami</w:t>
      </w:r>
      <w:r w:rsidRPr="00050E7F">
        <w:rPr>
          <w:rFonts w:ascii="Times New Roman" w:hAnsi="Times New Roman" w:cs="Times New Roman"/>
          <w:sz w:val="24"/>
          <w:szCs w:val="24"/>
        </w:rPr>
        <w:t xml:space="preserve"> leghatékonyabban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úgy fejleszthető, ha minden szaktanár rendszeresen ad könyvtár- és adatbázis-használatra épülő feladatokat</w:t>
      </w:r>
      <w:r w:rsidRPr="00050E7F">
        <w:rPr>
          <w:rFonts w:ascii="Times New Roman" w:hAnsi="Times New Roman" w:cs="Times New Roman"/>
          <w:sz w:val="24"/>
          <w:szCs w:val="24"/>
        </w:rPr>
        <w:t xml:space="preserve"> a tanulóknak. Ennek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pozitív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hatása megmutatkozna a digitális szövegértést tesztelő </w:t>
      </w:r>
      <w:proofErr w:type="spellStart"/>
      <w:r w:rsidRPr="00050E7F">
        <w:rPr>
          <w:rFonts w:ascii="Times New Roman" w:hAnsi="Times New Roman" w:cs="Times New Roman"/>
          <w:b/>
          <w:i/>
          <w:sz w:val="24"/>
          <w:szCs w:val="24"/>
        </w:rPr>
        <w:t>PISA-felmérésben</w:t>
      </w:r>
      <w:proofErr w:type="spellEnd"/>
      <w:r w:rsidRPr="00050E7F">
        <w:rPr>
          <w:rFonts w:ascii="Times New Roman" w:hAnsi="Times New Roman" w:cs="Times New Roman"/>
          <w:sz w:val="24"/>
          <w:szCs w:val="24"/>
        </w:rPr>
        <w:t xml:space="preserve"> is, melyen tanulóink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2012-ben,</w:t>
      </w:r>
      <w:r w:rsidRPr="00050E7F">
        <w:rPr>
          <w:rFonts w:ascii="Times New Roman" w:hAnsi="Times New Roman" w:cs="Times New Roman"/>
          <w:sz w:val="24"/>
          <w:szCs w:val="24"/>
        </w:rPr>
        <w:t xml:space="preserve"> európai viszonylatban az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utolsó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helyen </w:t>
      </w:r>
      <w:r w:rsidRPr="00050E7F">
        <w:rPr>
          <w:rFonts w:ascii="Times New Roman" w:hAnsi="Times New Roman" w:cs="Times New Roman"/>
          <w:sz w:val="24"/>
          <w:szCs w:val="24"/>
        </w:rPr>
        <w:t xml:space="preserve">végeztek. </w:t>
      </w:r>
    </w:p>
    <w:p w:rsidR="00974E6C" w:rsidRDefault="0069163A" w:rsidP="0069163A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50E7F">
        <w:rPr>
          <w:rFonts w:ascii="Times New Roman" w:hAnsi="Times New Roman" w:cs="Times New Roman"/>
          <w:sz w:val="24"/>
          <w:szCs w:val="24"/>
        </w:rPr>
        <w:t xml:space="preserve">A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weblapszerkesztés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 című kurzus felkészít az iskolai könyvtár </w:t>
      </w:r>
      <w:r w:rsidRPr="00050E7F">
        <w:rPr>
          <w:rFonts w:ascii="Times New Roman" w:hAnsi="Times New Roman" w:cs="Times New Roman"/>
          <w:i/>
          <w:sz w:val="24"/>
          <w:szCs w:val="24"/>
        </w:rPr>
        <w:t xml:space="preserve">PC-n, laptopon, </w:t>
      </w:r>
      <w:proofErr w:type="spellStart"/>
      <w:r w:rsidRPr="00050E7F">
        <w:rPr>
          <w:rFonts w:ascii="Times New Roman" w:hAnsi="Times New Roman" w:cs="Times New Roman"/>
          <w:i/>
          <w:sz w:val="24"/>
          <w:szCs w:val="24"/>
        </w:rPr>
        <w:t>tableten</w:t>
      </w:r>
      <w:proofErr w:type="spellEnd"/>
      <w:r w:rsidRPr="00050E7F">
        <w:rPr>
          <w:rFonts w:ascii="Times New Roman" w:hAnsi="Times New Roman" w:cs="Times New Roman"/>
          <w:i/>
          <w:sz w:val="24"/>
          <w:szCs w:val="24"/>
        </w:rPr>
        <w:t xml:space="preserve"> és </w:t>
      </w:r>
      <w:proofErr w:type="spellStart"/>
      <w:r w:rsidRPr="00050E7F">
        <w:rPr>
          <w:rFonts w:ascii="Times New Roman" w:hAnsi="Times New Roman" w:cs="Times New Roman"/>
          <w:i/>
          <w:sz w:val="24"/>
          <w:szCs w:val="24"/>
        </w:rPr>
        <w:t>okostelefonon</w:t>
      </w:r>
      <w:proofErr w:type="spellEnd"/>
      <w:r w:rsidRPr="00050E7F">
        <w:rPr>
          <w:rFonts w:ascii="Times New Roman" w:hAnsi="Times New Roman" w:cs="Times New Roman"/>
          <w:i/>
          <w:sz w:val="24"/>
          <w:szCs w:val="24"/>
        </w:rPr>
        <w:t xml:space="preserve"> egyaránt megjeleníthető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i/>
          <w:sz w:val="24"/>
          <w:szCs w:val="24"/>
        </w:rPr>
        <w:t>dinamikus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Pr="00050E7F">
        <w:rPr>
          <w:rFonts w:ascii="Times New Roman" w:hAnsi="Times New Roman" w:cs="Times New Roman"/>
          <w:i/>
          <w:sz w:val="24"/>
          <w:szCs w:val="24"/>
        </w:rPr>
        <w:t>honlap</w:t>
      </w:r>
      <w:r w:rsidRPr="00050E7F">
        <w:rPr>
          <w:rFonts w:ascii="Times New Roman" w:hAnsi="Times New Roman" w:cs="Times New Roman"/>
          <w:sz w:val="24"/>
          <w:szCs w:val="24"/>
        </w:rPr>
        <w:t xml:space="preserve">jának </w:t>
      </w:r>
      <w:r w:rsidRPr="00050E7F">
        <w:rPr>
          <w:rFonts w:ascii="Times New Roman" w:hAnsi="Times New Roman" w:cs="Times New Roman"/>
          <w:i/>
          <w:sz w:val="24"/>
          <w:szCs w:val="24"/>
        </w:rPr>
        <w:t>kialakítás</w:t>
      </w:r>
      <w:r w:rsidRPr="00050E7F">
        <w:rPr>
          <w:rFonts w:ascii="Times New Roman" w:hAnsi="Times New Roman" w:cs="Times New Roman"/>
          <w:sz w:val="24"/>
          <w:szCs w:val="24"/>
        </w:rPr>
        <w:t xml:space="preserve">ára és </w:t>
      </w:r>
      <w:r w:rsidRPr="00050E7F">
        <w:rPr>
          <w:rFonts w:ascii="Times New Roman" w:hAnsi="Times New Roman" w:cs="Times New Roman"/>
          <w:i/>
          <w:sz w:val="24"/>
          <w:szCs w:val="24"/>
        </w:rPr>
        <w:t>működtetés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ére. Képessé tesz </w:t>
      </w:r>
      <w:r w:rsidRPr="00050E7F">
        <w:rPr>
          <w:rFonts w:ascii="Times New Roman" w:hAnsi="Times New Roman" w:cs="Times New Roman"/>
          <w:i/>
          <w:sz w:val="24"/>
          <w:szCs w:val="24"/>
        </w:rPr>
        <w:t>online kiállítások</w:t>
      </w:r>
      <w:r w:rsidRPr="00050E7F">
        <w:rPr>
          <w:rFonts w:ascii="Times New Roman" w:hAnsi="Times New Roman" w:cs="Times New Roman"/>
          <w:sz w:val="24"/>
          <w:szCs w:val="24"/>
        </w:rPr>
        <w:t xml:space="preserve"> tervezésére és kivitelezésére, </w:t>
      </w:r>
      <w:r w:rsidRPr="00050E7F">
        <w:rPr>
          <w:rFonts w:ascii="Times New Roman" w:hAnsi="Times New Roman" w:cs="Times New Roman"/>
          <w:i/>
          <w:sz w:val="24"/>
          <w:szCs w:val="24"/>
        </w:rPr>
        <w:t>kulturális és közhasznú tartalmak</w:t>
      </w:r>
      <w:r w:rsidRPr="00050E7F">
        <w:rPr>
          <w:rFonts w:ascii="Times New Roman" w:hAnsi="Times New Roman" w:cs="Times New Roman"/>
          <w:sz w:val="24"/>
          <w:szCs w:val="24"/>
        </w:rPr>
        <w:t xml:space="preserve"> megjelenítésére (és folyamatos frissítésére) a honlapon. </w:t>
      </w:r>
      <w:proofErr w:type="gramStart"/>
      <w:r w:rsidRPr="00050E7F">
        <w:rPr>
          <w:rFonts w:ascii="Times New Roman" w:hAnsi="Times New Roman" w:cs="Times New Roman"/>
          <w:sz w:val="24"/>
          <w:szCs w:val="24"/>
        </w:rPr>
        <w:t xml:space="preserve">A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minőségmenedzsment az iskolai könyvtárban </w:t>
      </w:r>
      <w:r w:rsidRPr="00050E7F">
        <w:rPr>
          <w:rFonts w:ascii="Times New Roman" w:hAnsi="Times New Roman" w:cs="Times New Roman"/>
          <w:sz w:val="24"/>
          <w:szCs w:val="24"/>
        </w:rPr>
        <w:t xml:space="preserve">és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a </w:t>
      </w:r>
      <w:proofErr w:type="spellStart"/>
      <w:r w:rsidRPr="00050E7F">
        <w:rPr>
          <w:rFonts w:ascii="Times New Roman" w:hAnsi="Times New Roman" w:cs="Times New Roman"/>
          <w:b/>
          <w:i/>
          <w:sz w:val="24"/>
          <w:szCs w:val="24"/>
        </w:rPr>
        <w:t>könyvtárostanári</w:t>
      </w:r>
      <w:proofErr w:type="spellEnd"/>
      <w:r w:rsidRPr="00050E7F">
        <w:rPr>
          <w:rFonts w:ascii="Times New Roman" w:hAnsi="Times New Roman" w:cs="Times New Roman"/>
          <w:b/>
          <w:i/>
          <w:sz w:val="24"/>
          <w:szCs w:val="24"/>
        </w:rPr>
        <w:t xml:space="preserve"> portfólió specializációi </w:t>
      </w:r>
      <w:r w:rsidRPr="00050E7F">
        <w:rPr>
          <w:rFonts w:ascii="Times New Roman" w:hAnsi="Times New Roman" w:cs="Times New Roman"/>
          <w:sz w:val="24"/>
          <w:szCs w:val="24"/>
        </w:rPr>
        <w:t xml:space="preserve">című kurzus egyrészt elősegíti az iskolai könyvtári feladatok és munkafolyamatok </w:t>
      </w:r>
      <w:r w:rsidRPr="00050E7F">
        <w:rPr>
          <w:rFonts w:ascii="Times New Roman" w:hAnsi="Times New Roman" w:cs="Times New Roman"/>
          <w:i/>
          <w:sz w:val="24"/>
          <w:szCs w:val="24"/>
        </w:rPr>
        <w:t>tudatos szabályozás</w:t>
      </w:r>
      <w:r w:rsidRPr="00050E7F">
        <w:rPr>
          <w:rFonts w:ascii="Times New Roman" w:hAnsi="Times New Roman" w:cs="Times New Roman"/>
          <w:sz w:val="24"/>
          <w:szCs w:val="24"/>
        </w:rPr>
        <w:t xml:space="preserve">át (a </w:t>
      </w:r>
      <w:r w:rsidRPr="00050E7F">
        <w:rPr>
          <w:rFonts w:ascii="Times New Roman" w:hAnsi="Times New Roman" w:cs="Times New Roman"/>
          <w:i/>
          <w:sz w:val="24"/>
          <w:szCs w:val="24"/>
        </w:rPr>
        <w:t>könyvtárhasználói igényeket és elégedettséget szem előtt tartó tervezés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ét, </w:t>
      </w:r>
      <w:r w:rsidRPr="00050E7F">
        <w:rPr>
          <w:rFonts w:ascii="Times New Roman" w:hAnsi="Times New Roman" w:cs="Times New Roman"/>
          <w:i/>
          <w:sz w:val="24"/>
          <w:szCs w:val="24"/>
        </w:rPr>
        <w:t>szervezés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ét, </w:t>
      </w:r>
      <w:r w:rsidRPr="00050E7F">
        <w:rPr>
          <w:rFonts w:ascii="Times New Roman" w:hAnsi="Times New Roman" w:cs="Times New Roman"/>
          <w:i/>
          <w:sz w:val="24"/>
          <w:szCs w:val="24"/>
        </w:rPr>
        <w:t>irányítás</w:t>
      </w:r>
      <w:r w:rsidRPr="00050E7F">
        <w:rPr>
          <w:rFonts w:ascii="Times New Roman" w:hAnsi="Times New Roman" w:cs="Times New Roman"/>
          <w:sz w:val="24"/>
          <w:szCs w:val="24"/>
        </w:rPr>
        <w:t xml:space="preserve">át, </w:t>
      </w:r>
      <w:r w:rsidRPr="00050E7F">
        <w:rPr>
          <w:rFonts w:ascii="Times New Roman" w:hAnsi="Times New Roman" w:cs="Times New Roman"/>
          <w:i/>
          <w:sz w:val="24"/>
          <w:szCs w:val="24"/>
        </w:rPr>
        <w:t>ellenőrzés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ét, </w:t>
      </w:r>
      <w:r w:rsidRPr="00050E7F">
        <w:rPr>
          <w:rFonts w:ascii="Times New Roman" w:hAnsi="Times New Roman" w:cs="Times New Roman"/>
          <w:i/>
          <w:sz w:val="24"/>
          <w:szCs w:val="24"/>
        </w:rPr>
        <w:t>értékelés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ét), a </w:t>
      </w:r>
      <w:r w:rsidRPr="00050E7F">
        <w:rPr>
          <w:rFonts w:ascii="Times New Roman" w:hAnsi="Times New Roman" w:cs="Times New Roman"/>
          <w:i/>
          <w:sz w:val="24"/>
          <w:szCs w:val="24"/>
        </w:rPr>
        <w:t>TQM szemlélet</w:t>
      </w:r>
      <w:r w:rsidRPr="00050E7F">
        <w:rPr>
          <w:rFonts w:ascii="Times New Roman" w:hAnsi="Times New Roman" w:cs="Times New Roman"/>
          <w:sz w:val="24"/>
          <w:szCs w:val="24"/>
        </w:rPr>
        <w:t xml:space="preserve"> és a hatékony minőségmenedzsment-, marketingmenedzsment- és projektmenedzsment </w:t>
      </w:r>
      <w:r w:rsidRPr="00050E7F">
        <w:rPr>
          <w:rFonts w:ascii="Times New Roman" w:hAnsi="Times New Roman" w:cs="Times New Roman"/>
          <w:i/>
          <w:sz w:val="24"/>
          <w:szCs w:val="24"/>
        </w:rPr>
        <w:t>technikák, módszerek</w:t>
      </w:r>
      <w:r w:rsidRPr="00050E7F">
        <w:rPr>
          <w:rFonts w:ascii="Times New Roman" w:hAnsi="Times New Roman" w:cs="Times New Roman"/>
          <w:sz w:val="24"/>
          <w:szCs w:val="24"/>
        </w:rPr>
        <w:t xml:space="preserve"> (pl.: igény- és elégedettségfelmérő kérdőívek, folyamatábra, SWOT analízis, </w:t>
      </w:r>
      <w:proofErr w:type="spellStart"/>
      <w:r w:rsidRPr="00050E7F">
        <w:rPr>
          <w:rFonts w:ascii="Times New Roman" w:hAnsi="Times New Roman" w:cs="Times New Roman"/>
          <w:sz w:val="24"/>
          <w:szCs w:val="24"/>
        </w:rPr>
        <w:t>brainstorming</w:t>
      </w:r>
      <w:proofErr w:type="spellEnd"/>
      <w:r w:rsidRPr="00050E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50E7F">
        <w:rPr>
          <w:rFonts w:ascii="Times New Roman" w:hAnsi="Times New Roman" w:cs="Times New Roman"/>
          <w:sz w:val="24"/>
          <w:szCs w:val="24"/>
        </w:rPr>
        <w:t>Ishikawa-diagram</w:t>
      </w:r>
      <w:proofErr w:type="spellEnd"/>
      <w:r w:rsidRPr="00050E7F">
        <w:rPr>
          <w:rFonts w:ascii="Times New Roman" w:hAnsi="Times New Roman" w:cs="Times New Roman"/>
          <w:sz w:val="24"/>
          <w:szCs w:val="24"/>
        </w:rPr>
        <w:t>, értékelő ívek, megvalósíthatósági elemzés, költség-haszon</w:t>
      </w:r>
      <w:proofErr w:type="gramEnd"/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0E7F">
        <w:rPr>
          <w:rFonts w:ascii="Times New Roman" w:hAnsi="Times New Roman" w:cs="Times New Roman"/>
          <w:sz w:val="24"/>
          <w:szCs w:val="24"/>
        </w:rPr>
        <w:t>elemzés</w:t>
      </w:r>
      <w:proofErr w:type="gramEnd"/>
      <w:r w:rsidRPr="00050E7F">
        <w:rPr>
          <w:rFonts w:ascii="Times New Roman" w:hAnsi="Times New Roman" w:cs="Times New Roman"/>
          <w:sz w:val="24"/>
          <w:szCs w:val="24"/>
        </w:rPr>
        <w:t>, online marketing, marketingterv, projekt-módszer, pályázati projekt stb.) gyakorlati alkalmazását, másrészt támogatja a pedagógus (</w:t>
      </w:r>
      <w:proofErr w:type="spellStart"/>
      <w:r w:rsidRPr="00050E7F">
        <w:rPr>
          <w:rFonts w:ascii="Times New Roman" w:hAnsi="Times New Roman" w:cs="Times New Roman"/>
          <w:sz w:val="24"/>
          <w:szCs w:val="24"/>
        </w:rPr>
        <w:t>könyvtárostanári</w:t>
      </w:r>
      <w:proofErr w:type="spellEnd"/>
      <w:r w:rsidRPr="00050E7F">
        <w:rPr>
          <w:rFonts w:ascii="Times New Roman" w:hAnsi="Times New Roman" w:cs="Times New Roman"/>
          <w:sz w:val="24"/>
          <w:szCs w:val="24"/>
        </w:rPr>
        <w:t xml:space="preserve">) </w:t>
      </w:r>
      <w:r w:rsidRPr="00050E7F">
        <w:rPr>
          <w:rFonts w:ascii="Times New Roman" w:hAnsi="Times New Roman" w:cs="Times New Roman"/>
          <w:i/>
          <w:sz w:val="24"/>
          <w:szCs w:val="24"/>
        </w:rPr>
        <w:t>portfólió szakszerű elkészítés</w:t>
      </w:r>
      <w:r w:rsidRPr="00050E7F">
        <w:rPr>
          <w:rFonts w:ascii="Times New Roman" w:hAnsi="Times New Roman" w:cs="Times New Roman"/>
          <w:sz w:val="24"/>
          <w:szCs w:val="24"/>
        </w:rPr>
        <w:t xml:space="preserve">ét. A </w:t>
      </w:r>
      <w:r w:rsidRPr="00050E7F">
        <w:rPr>
          <w:rFonts w:ascii="Times New Roman" w:hAnsi="Times New Roman" w:cs="Times New Roman"/>
          <w:b/>
          <w:i/>
          <w:sz w:val="24"/>
          <w:szCs w:val="24"/>
        </w:rPr>
        <w:t>kommunikációs-, konfliktuskezelő-, attitűdformáló tréning</w:t>
      </w:r>
      <w:r w:rsidRPr="00050E7F">
        <w:rPr>
          <w:rFonts w:ascii="Times New Roman" w:hAnsi="Times New Roman" w:cs="Times New Roman"/>
          <w:sz w:val="24"/>
          <w:szCs w:val="24"/>
        </w:rPr>
        <w:t xml:space="preserve"> </w:t>
      </w:r>
      <w:r w:rsidR="00161BF7">
        <w:rPr>
          <w:rFonts w:ascii="Times New Roman" w:hAnsi="Times New Roman" w:cs="Times New Roman"/>
          <w:sz w:val="24"/>
          <w:szCs w:val="24"/>
        </w:rPr>
        <w:t>e</w:t>
      </w:r>
      <w:r w:rsidR="00161BF7" w:rsidRPr="00050E7F">
        <w:rPr>
          <w:rFonts w:ascii="Times New Roman" w:hAnsi="Times New Roman" w:cs="Times New Roman"/>
          <w:sz w:val="24"/>
          <w:szCs w:val="24"/>
        </w:rPr>
        <w:t xml:space="preserve">lfogadóbbá, toleránsabbá, támogatóbbá tesz </w:t>
      </w:r>
      <w:r w:rsidR="00161BF7">
        <w:rPr>
          <w:rFonts w:ascii="Times New Roman" w:hAnsi="Times New Roman" w:cs="Times New Roman"/>
          <w:sz w:val="24"/>
          <w:szCs w:val="24"/>
        </w:rPr>
        <w:t xml:space="preserve">a </w:t>
      </w:r>
      <w:r w:rsidR="00161BF7">
        <w:rPr>
          <w:rFonts w:ascii="Times New Roman" w:hAnsi="Times New Roman" w:cs="Times New Roman"/>
          <w:sz w:val="24"/>
          <w:szCs w:val="24"/>
        </w:rPr>
        <w:lastRenderedPageBreak/>
        <w:t>hátrányos</w:t>
      </w:r>
      <w:r w:rsidR="00161BF7" w:rsidRPr="00050E7F">
        <w:rPr>
          <w:rFonts w:ascii="Times New Roman" w:hAnsi="Times New Roman" w:cs="Times New Roman"/>
          <w:sz w:val="24"/>
          <w:szCs w:val="24"/>
        </w:rPr>
        <w:t xml:space="preserve"> társadalmi csoportok irányában </w:t>
      </w:r>
      <w:r w:rsidR="00161BF7">
        <w:rPr>
          <w:rFonts w:ascii="Times New Roman" w:hAnsi="Times New Roman" w:cs="Times New Roman"/>
          <w:sz w:val="24"/>
          <w:szCs w:val="24"/>
        </w:rPr>
        <w:t xml:space="preserve">és </w:t>
      </w:r>
      <w:r w:rsidRPr="00050E7F">
        <w:rPr>
          <w:rFonts w:ascii="Times New Roman" w:hAnsi="Times New Roman" w:cs="Times New Roman"/>
          <w:sz w:val="24"/>
          <w:szCs w:val="24"/>
        </w:rPr>
        <w:t>hasznosítható a diákokkal, a kollégákk</w:t>
      </w:r>
      <w:r w:rsidR="00161BF7">
        <w:rPr>
          <w:rFonts w:ascii="Times New Roman" w:hAnsi="Times New Roman" w:cs="Times New Roman"/>
          <w:sz w:val="24"/>
          <w:szCs w:val="24"/>
        </w:rPr>
        <w:t xml:space="preserve">al </w:t>
      </w:r>
      <w:r w:rsidRPr="00050E7F">
        <w:rPr>
          <w:rFonts w:ascii="Times New Roman" w:hAnsi="Times New Roman" w:cs="Times New Roman"/>
          <w:sz w:val="24"/>
          <w:szCs w:val="24"/>
        </w:rPr>
        <w:t>történő kommunikáció</w:t>
      </w:r>
      <w:r w:rsidR="00161BF7">
        <w:rPr>
          <w:rFonts w:ascii="Times New Roman" w:hAnsi="Times New Roman" w:cs="Times New Roman"/>
          <w:sz w:val="24"/>
          <w:szCs w:val="24"/>
        </w:rPr>
        <w:t>, továbbá</w:t>
      </w:r>
      <w:r w:rsidRPr="00050E7F">
        <w:rPr>
          <w:rFonts w:ascii="Times New Roman" w:hAnsi="Times New Roman" w:cs="Times New Roman"/>
          <w:sz w:val="24"/>
          <w:szCs w:val="24"/>
        </w:rPr>
        <w:t xml:space="preserve"> az esetleges konfliktusok feloldása során. </w:t>
      </w:r>
    </w:p>
    <w:p w:rsidR="00F32862" w:rsidRPr="00974E6C" w:rsidRDefault="00F32862" w:rsidP="0069163A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</w:p>
    <w:p w:rsidR="00974E6C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szakirányú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továbbképzé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sre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való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felvétel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előfeltételei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</w:p>
    <w:p w:rsidR="0069163A" w:rsidRPr="00BA5734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lang w:eastAsia="zh-CN" w:bidi="hi-IN"/>
        </w:rPr>
      </w:pPr>
      <w:r w:rsidRPr="00BA5734">
        <w:rPr>
          <w:rFonts w:eastAsia="SimSun"/>
          <w:lang w:eastAsia="zh-CN" w:bidi="hi-IN"/>
        </w:rPr>
        <w:t>Felsőfokú végzettség</w:t>
      </w:r>
    </w:p>
    <w:p w:rsidR="0069163A" w:rsidRPr="00BA5734" w:rsidRDefault="0069163A" w:rsidP="00161BF7">
      <w:pPr>
        <w:pStyle w:val="Lista3"/>
        <w:numPr>
          <w:ilvl w:val="0"/>
          <w:numId w:val="2"/>
        </w:numPr>
        <w:shd w:val="clear" w:color="auto" w:fill="DAEEF3" w:themeFill="accent5" w:themeFillTint="33"/>
        <w:spacing w:before="120"/>
        <w:rPr>
          <w:rFonts w:eastAsia="SimSun"/>
          <w:lang w:eastAsia="zh-CN" w:bidi="hi-IN"/>
        </w:rPr>
      </w:pPr>
      <w:r w:rsidRPr="00BA5734">
        <w:rPr>
          <w:rFonts w:eastAsia="SimSun"/>
          <w:lang w:eastAsia="zh-CN" w:bidi="hi-IN"/>
        </w:rPr>
        <w:t>alapképzési szakok (korábban főiskolai szintű képzések) tanító, óvodapedagógus, konduktor, gyógypedagógus,</w:t>
      </w:r>
    </w:p>
    <w:p w:rsidR="0069163A" w:rsidRPr="00BA5734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color w:val="C00000"/>
          <w:lang w:eastAsia="zh-CN" w:bidi="hi-IN"/>
        </w:rPr>
      </w:pPr>
      <w:r w:rsidRPr="00BA5734">
        <w:rPr>
          <w:rFonts w:eastAsia="SimSun"/>
          <w:lang w:eastAsia="zh-CN" w:bidi="hi-IN"/>
        </w:rPr>
        <w:t>b) tanári oklevél</w:t>
      </w:r>
    </w:p>
    <w:p w:rsidR="0069163A" w:rsidRPr="0069163A" w:rsidRDefault="00BA5734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(Felvételi vizsga nincs.)</w:t>
      </w:r>
    </w:p>
    <w:p w:rsidR="00502040" w:rsidRDefault="009A7826"/>
    <w:sectPr w:rsidR="00502040" w:rsidSect="00F107C4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826" w:rsidRDefault="009A7826" w:rsidP="00E667A9">
      <w:pPr>
        <w:spacing w:after="0" w:line="240" w:lineRule="auto"/>
      </w:pPr>
      <w:r>
        <w:separator/>
      </w:r>
    </w:p>
  </w:endnote>
  <w:endnote w:type="continuationSeparator" w:id="0">
    <w:p w:rsidR="009A7826" w:rsidRDefault="009A7826" w:rsidP="00E66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6019"/>
      <w:docPartObj>
        <w:docPartGallery w:val="Page Numbers (Bottom of Page)"/>
        <w:docPartUnique/>
      </w:docPartObj>
    </w:sdtPr>
    <w:sdtContent>
      <w:p w:rsidR="00E667A9" w:rsidRDefault="00002C56">
        <w:pPr>
          <w:pStyle w:val="llb"/>
          <w:jc w:val="center"/>
        </w:pPr>
        <w:fldSimple w:instr=" PAGE   \* MERGEFORMAT ">
          <w:r w:rsidR="00A06D79">
            <w:rPr>
              <w:noProof/>
            </w:rPr>
            <w:t>1</w:t>
          </w:r>
        </w:fldSimple>
      </w:p>
    </w:sdtContent>
  </w:sdt>
  <w:p w:rsidR="00E667A9" w:rsidRDefault="00E667A9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826" w:rsidRDefault="009A7826" w:rsidP="00E667A9">
      <w:pPr>
        <w:spacing w:after="0" w:line="240" w:lineRule="auto"/>
      </w:pPr>
      <w:r>
        <w:separator/>
      </w:r>
    </w:p>
  </w:footnote>
  <w:footnote w:type="continuationSeparator" w:id="0">
    <w:p w:rsidR="009A7826" w:rsidRDefault="009A7826" w:rsidP="00E667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658B5"/>
    <w:multiLevelType w:val="hybridMultilevel"/>
    <w:tmpl w:val="69A8DB42"/>
    <w:lvl w:ilvl="0" w:tplc="2F762868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5B28684C">
      <w:start w:val="1"/>
      <w:numFmt w:val="bullet"/>
      <w:lvlText w:val=""/>
      <w:lvlJc w:val="left"/>
      <w:pPr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B80348C"/>
    <w:multiLevelType w:val="hybridMultilevel"/>
    <w:tmpl w:val="B6CC22C6"/>
    <w:lvl w:ilvl="0" w:tplc="4532FF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4E6C"/>
    <w:rsid w:val="00002C56"/>
    <w:rsid w:val="00050E7F"/>
    <w:rsid w:val="000F53D9"/>
    <w:rsid w:val="00117289"/>
    <w:rsid w:val="00146319"/>
    <w:rsid w:val="001464E5"/>
    <w:rsid w:val="00161BF7"/>
    <w:rsid w:val="001B1F2B"/>
    <w:rsid w:val="002B1FC7"/>
    <w:rsid w:val="00326678"/>
    <w:rsid w:val="003A14EF"/>
    <w:rsid w:val="003B7F36"/>
    <w:rsid w:val="006174AD"/>
    <w:rsid w:val="00667174"/>
    <w:rsid w:val="0069163A"/>
    <w:rsid w:val="006E5578"/>
    <w:rsid w:val="00824402"/>
    <w:rsid w:val="00974E6C"/>
    <w:rsid w:val="009A7826"/>
    <w:rsid w:val="00A06D79"/>
    <w:rsid w:val="00AB2FC4"/>
    <w:rsid w:val="00BA5734"/>
    <w:rsid w:val="00C35948"/>
    <w:rsid w:val="00C74BB3"/>
    <w:rsid w:val="00E667A9"/>
    <w:rsid w:val="00ED7136"/>
    <w:rsid w:val="00F107C4"/>
    <w:rsid w:val="00F32862"/>
    <w:rsid w:val="00FD4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107C4"/>
  </w:style>
  <w:style w:type="paragraph" w:styleId="Cmsor1">
    <w:name w:val="heading 1"/>
    <w:basedOn w:val="Norml"/>
    <w:link w:val="Cmsor1Char"/>
    <w:uiPriority w:val="9"/>
    <w:qFormat/>
    <w:rsid w:val="00974E6C"/>
    <w:pPr>
      <w:spacing w:after="0" w:line="240" w:lineRule="auto"/>
      <w:textAlignment w:val="baseline"/>
      <w:outlineLvl w:val="0"/>
    </w:pPr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paragraph" w:styleId="Cmsor2">
    <w:name w:val="heading 2"/>
    <w:basedOn w:val="Norml"/>
    <w:link w:val="Cmsor2Char"/>
    <w:uiPriority w:val="9"/>
    <w:qFormat/>
    <w:rsid w:val="00974E6C"/>
    <w:pPr>
      <w:spacing w:after="0" w:line="240" w:lineRule="auto"/>
      <w:textAlignment w:val="baseline"/>
      <w:outlineLvl w:val="1"/>
    </w:pPr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974E6C"/>
    <w:rPr>
      <w:strike w:val="0"/>
      <w:dstrike w:val="0"/>
      <w:color w:val="0062A0"/>
      <w:sz w:val="24"/>
      <w:szCs w:val="24"/>
      <w:u w:val="none"/>
      <w:effect w:val="none"/>
      <w:bdr w:val="none" w:sz="0" w:space="0" w:color="auto" w:frame="1"/>
      <w:vertAlign w:val="baseline"/>
    </w:rPr>
  </w:style>
  <w:style w:type="character" w:styleId="Kiemels2">
    <w:name w:val="Strong"/>
    <w:basedOn w:val="Bekezdsalapbettpusa"/>
    <w:uiPriority w:val="22"/>
    <w:qFormat/>
    <w:rsid w:val="00974E6C"/>
    <w:rPr>
      <w:b/>
      <w:bCs/>
      <w:sz w:val="24"/>
      <w:szCs w:val="24"/>
      <w:bdr w:val="none" w:sz="0" w:space="0" w:color="auto" w:frame="1"/>
      <w:vertAlign w:val="baseline"/>
    </w:rPr>
  </w:style>
  <w:style w:type="paragraph" w:styleId="NormlWeb">
    <w:name w:val="Normal (Web)"/>
    <w:basedOn w:val="Norml"/>
    <w:uiPriority w:val="99"/>
    <w:unhideWhenUsed/>
    <w:rsid w:val="00974E6C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printhtml1">
    <w:name w:val="print_html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character" w:customStyle="1" w:styleId="printpdf1">
    <w:name w:val="print_pdf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74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74E6C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9163A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3">
    <w:name w:val="List 3"/>
    <w:basedOn w:val="Norml"/>
    <w:uiPriority w:val="99"/>
    <w:unhideWhenUsed/>
    <w:rsid w:val="0069163A"/>
    <w:pPr>
      <w:autoSpaceDE w:val="0"/>
      <w:autoSpaceDN w:val="0"/>
      <w:spacing w:after="0" w:line="240" w:lineRule="auto"/>
      <w:ind w:left="849" w:hanging="283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E66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E667A9"/>
  </w:style>
  <w:style w:type="paragraph" w:styleId="llb">
    <w:name w:val="footer"/>
    <w:basedOn w:val="Norml"/>
    <w:link w:val="llbChar"/>
    <w:uiPriority w:val="99"/>
    <w:unhideWhenUsed/>
    <w:rsid w:val="00E66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67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5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93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10301">
                      <w:marLeft w:val="75"/>
                      <w:marRight w:val="75"/>
                      <w:marTop w:val="0"/>
                      <w:marBottom w:val="225"/>
                      <w:divBdr>
                        <w:top w:val="none" w:sz="0" w:space="0" w:color="auto"/>
                        <w:left w:val="single" w:sz="6" w:space="8" w:color="BBBBBB"/>
                        <w:bottom w:val="none" w:sz="0" w:space="0" w:color="auto"/>
                        <w:right w:val="single" w:sz="6" w:space="8" w:color="BBBBBB"/>
                      </w:divBdr>
                      <w:divsChild>
                        <w:div w:id="162045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1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17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951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733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://btk.pte.hu/pedszakvizsga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kpvk.pte.hu/print/767" TargetMode="External"/><Relationship Id="rId12" Type="http://schemas.openxmlformats.org/officeDocument/2006/relationships/hyperlink" Target="mailto:knipl.maria@pte.h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tk.pte.hu/sites/btk.pte.hu/files/files/felveteli/SZAKIR/jellapok/jellap_pedszakv_2013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pvk.pte.hu/sites/kpvk.pte.hu/files/files/Szakiranyu_tovabbkepzes/halo_ovopedagogus.pdf" TargetMode="Externa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hyperlink" Target="http://kpvk.pte.hu/printpdf/767" TargetMode="External"/><Relationship Id="rId14" Type="http://schemas.openxmlformats.org/officeDocument/2006/relationships/hyperlink" Target="http://kpvk.pte.hu/sites/kpvk.pte.hu/files/files/Szakiranyu_tovabbkepzes/felhivas_btk.doc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924</Words>
  <Characters>6377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2016-07-26T08:04:00Z</dcterms:created>
  <dcterms:modified xsi:type="dcterms:W3CDTF">2016-07-26T13:55:00Z</dcterms:modified>
</cp:coreProperties>
</file>