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7458" w:rsidRPr="002F7458" w:rsidRDefault="002F7458" w:rsidP="002F7458">
      <w:pPr>
        <w:tabs>
          <w:tab w:val="left" w:pos="2475"/>
        </w:tabs>
        <w:spacing w:after="0" w:line="240" w:lineRule="auto"/>
        <w:ind w:left="270"/>
        <w:rPr>
          <w:rFonts w:ascii="Tahoma" w:eastAsia="Times New Roman" w:hAnsi="Tahoma" w:cs="Tahoma"/>
          <w:b/>
          <w:bCs/>
          <w:color w:val="262B33"/>
          <w:sz w:val="24"/>
          <w:szCs w:val="24"/>
          <w:lang w:eastAsia="hu-HU"/>
        </w:rPr>
      </w:pPr>
      <w:r w:rsidRPr="002F7458">
        <w:rPr>
          <w:rFonts w:ascii="Tahoma" w:eastAsia="Times New Roman" w:hAnsi="Tahoma" w:cs="Tahoma"/>
          <w:b/>
          <w:bCs/>
          <w:color w:val="262B33"/>
          <w:sz w:val="24"/>
          <w:szCs w:val="24"/>
          <w:lang w:eastAsia="hu-HU"/>
        </w:rPr>
        <w:t>Tárgy:</w:t>
      </w:r>
      <w:r w:rsidRPr="002F7458">
        <w:rPr>
          <w:rFonts w:ascii="Tahoma" w:eastAsia="Times New Roman" w:hAnsi="Tahoma" w:cs="Tahoma"/>
          <w:b/>
          <w:bCs/>
          <w:color w:val="262B33"/>
          <w:sz w:val="24"/>
          <w:szCs w:val="24"/>
          <w:lang w:eastAsia="hu-HU"/>
        </w:rPr>
        <w:tab/>
      </w:r>
      <w:r w:rsidRPr="002F7458">
        <w:rPr>
          <w:rFonts w:ascii="Tahoma" w:eastAsia="Times New Roman" w:hAnsi="Tahoma" w:cs="Tahoma"/>
          <w:b/>
          <w:bCs/>
          <w:color w:val="262B33"/>
          <w:sz w:val="24"/>
          <w:szCs w:val="24"/>
          <w:lang w:eastAsia="hu-HU"/>
        </w:rPr>
        <w:t>Tájékoztatás a 2020. évi XXXII. törvény hatálybalépéséről</w:t>
      </w:r>
    </w:p>
    <w:p w:rsidR="002F7458" w:rsidRPr="002F7458" w:rsidRDefault="002F7458" w:rsidP="002F7458">
      <w:pPr>
        <w:tabs>
          <w:tab w:val="left" w:pos="2475"/>
        </w:tabs>
        <w:spacing w:after="0" w:line="240" w:lineRule="auto"/>
        <w:ind w:left="270"/>
        <w:rPr>
          <w:rFonts w:ascii="Tahoma" w:eastAsia="Times New Roman" w:hAnsi="Tahoma" w:cs="Tahoma"/>
          <w:color w:val="262B33"/>
          <w:sz w:val="24"/>
          <w:szCs w:val="24"/>
          <w:lang w:eastAsia="hu-HU"/>
        </w:rPr>
      </w:pPr>
      <w:r w:rsidRPr="002F7458">
        <w:rPr>
          <w:rFonts w:ascii="Tahoma" w:eastAsia="Times New Roman" w:hAnsi="Tahoma" w:cs="Tahoma"/>
          <w:b/>
          <w:bCs/>
          <w:color w:val="262B33"/>
          <w:sz w:val="24"/>
          <w:szCs w:val="24"/>
          <w:lang w:eastAsia="hu-HU"/>
        </w:rPr>
        <w:t>Feladó:</w:t>
      </w:r>
      <w:r w:rsidRPr="002F7458">
        <w:rPr>
          <w:rFonts w:ascii="Tahoma" w:eastAsia="Times New Roman" w:hAnsi="Tahoma" w:cs="Tahoma"/>
          <w:b/>
          <w:bCs/>
          <w:color w:val="262B33"/>
          <w:sz w:val="24"/>
          <w:szCs w:val="24"/>
          <w:lang w:eastAsia="hu-HU"/>
        </w:rPr>
        <w:tab/>
      </w:r>
      <w:hyperlink r:id="rId4" w:history="1">
        <w:r w:rsidRPr="002F7458">
          <w:rPr>
            <w:rFonts w:ascii="Tahoma" w:eastAsia="Times New Roman" w:hAnsi="Tahoma" w:cs="Tahoma"/>
            <w:color w:val="660066"/>
            <w:sz w:val="24"/>
            <w:szCs w:val="24"/>
            <w:u w:val="single"/>
            <w:lang w:eastAsia="hu-HU"/>
          </w:rPr>
          <w:t>Szóllás Péter &lt;peter.szollas@emmi.gov.hu&gt;</w:t>
        </w:r>
      </w:hyperlink>
    </w:p>
    <w:p w:rsidR="002F7458" w:rsidRPr="002F7458" w:rsidRDefault="002F7458" w:rsidP="002F7458">
      <w:pPr>
        <w:tabs>
          <w:tab w:val="left" w:pos="2475"/>
        </w:tabs>
        <w:spacing w:after="0" w:line="240" w:lineRule="auto"/>
        <w:ind w:left="270"/>
        <w:rPr>
          <w:rFonts w:ascii="Tahoma" w:eastAsia="Times New Roman" w:hAnsi="Tahoma" w:cs="Tahoma"/>
          <w:color w:val="262B33"/>
          <w:sz w:val="24"/>
          <w:szCs w:val="24"/>
          <w:lang w:eastAsia="hu-HU"/>
        </w:rPr>
      </w:pPr>
      <w:r w:rsidRPr="002F7458">
        <w:rPr>
          <w:rFonts w:ascii="Tahoma" w:eastAsia="Times New Roman" w:hAnsi="Tahoma" w:cs="Tahoma"/>
          <w:b/>
          <w:bCs/>
          <w:color w:val="262B33"/>
          <w:sz w:val="24"/>
          <w:szCs w:val="24"/>
          <w:lang w:eastAsia="hu-HU"/>
        </w:rPr>
        <w:t>Dátum:</w:t>
      </w:r>
      <w:r w:rsidRPr="002F7458">
        <w:rPr>
          <w:rFonts w:ascii="Tahoma" w:eastAsia="Times New Roman" w:hAnsi="Tahoma" w:cs="Tahoma"/>
          <w:b/>
          <w:bCs/>
          <w:color w:val="262B33"/>
          <w:sz w:val="24"/>
          <w:szCs w:val="24"/>
          <w:lang w:eastAsia="hu-HU"/>
        </w:rPr>
        <w:tab/>
      </w:r>
      <w:r w:rsidRPr="002F7458">
        <w:rPr>
          <w:rFonts w:ascii="Tahoma" w:eastAsia="Times New Roman" w:hAnsi="Tahoma" w:cs="Tahoma"/>
          <w:color w:val="262B33"/>
          <w:sz w:val="24"/>
          <w:szCs w:val="24"/>
          <w:lang w:eastAsia="hu-HU"/>
        </w:rPr>
        <w:t xml:space="preserve">2020 </w:t>
      </w:r>
      <w:proofErr w:type="gramStart"/>
      <w:r w:rsidRPr="002F7458">
        <w:rPr>
          <w:rFonts w:ascii="Tahoma" w:eastAsia="Times New Roman" w:hAnsi="Tahoma" w:cs="Tahoma"/>
          <w:color w:val="262B33"/>
          <w:sz w:val="24"/>
          <w:szCs w:val="24"/>
          <w:lang w:eastAsia="hu-HU"/>
        </w:rPr>
        <w:t>Június</w:t>
      </w:r>
      <w:proofErr w:type="gramEnd"/>
      <w:r w:rsidRPr="002F7458">
        <w:rPr>
          <w:rFonts w:ascii="Tahoma" w:eastAsia="Times New Roman" w:hAnsi="Tahoma" w:cs="Tahoma"/>
          <w:color w:val="262B33"/>
          <w:sz w:val="24"/>
          <w:szCs w:val="24"/>
          <w:lang w:eastAsia="hu-HU"/>
        </w:rPr>
        <w:t xml:space="preserve"> 30, Kedd 13:30 CEST</w:t>
      </w:r>
    </w:p>
    <w:p w:rsidR="00883A0A" w:rsidRDefault="00883A0A"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Tisztelt Főigazgató / Igazgató Asszony / Úr!</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Az Országgyűlés 2020. május 19-i ülésnapján elfogadott javaslat alapján 2020. május 28-án kihirdetésre került </w:t>
      </w:r>
      <w:r w:rsidRPr="002F7458">
        <w:rPr>
          <w:rFonts w:ascii="inherit" w:eastAsia="Times New Roman" w:hAnsi="inherit" w:cs="Tahoma"/>
          <w:i/>
          <w:iCs/>
          <w:color w:val="262B33"/>
          <w:sz w:val="24"/>
          <w:szCs w:val="24"/>
          <w:lang w:eastAsia="hu-HU"/>
        </w:rPr>
        <w:t>a kulturális intézményekben foglalkoztatottak közalkalmazotti jogviszonyának átalakulásáról, valamint egyes kulturális tárgyú törvények módosításáról szóló 2020. évi XXXII. törvény</w:t>
      </w:r>
      <w:r w:rsidRPr="002F7458">
        <w:rPr>
          <w:rFonts w:ascii="inherit" w:eastAsia="Times New Roman" w:hAnsi="inherit" w:cs="Tahoma"/>
          <w:color w:val="262B33"/>
          <w:sz w:val="24"/>
          <w:szCs w:val="24"/>
          <w:lang w:eastAsia="hu-HU"/>
        </w:rPr>
        <w:t> (a továbbiakban: törvény), amely alapjaiban változtatja meg a kulturális területen foglalkoztatottakra vonatkozó szabályokat. A törvény 2020. július 1-jén lép hatályba.</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A törvény 2. § (5) bekezdés a) pontja értelmében: „Ha a közalkalmazott az ajánlattételre meghatározott határidőt követő 30 napon belül írásban nem nyilatkozik, a közalkalmazotti jogviszony átalakulás nélkül, e törvény erejénél fogva megszűnik.”</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 xml:space="preserve">Ezúton felhívom figyelmüket arra, hogy a közalkalmazott nyilatkozattételi </w:t>
      </w:r>
      <w:proofErr w:type="spellStart"/>
      <w:r w:rsidRPr="002F7458">
        <w:rPr>
          <w:rFonts w:ascii="inherit" w:eastAsia="Times New Roman" w:hAnsi="inherit" w:cs="Tahoma"/>
          <w:color w:val="262B33"/>
          <w:sz w:val="24"/>
          <w:szCs w:val="24"/>
          <w:lang w:eastAsia="hu-HU"/>
        </w:rPr>
        <w:t>határidejének</w:t>
      </w:r>
      <w:proofErr w:type="spellEnd"/>
      <w:r w:rsidRPr="002F7458">
        <w:rPr>
          <w:rFonts w:ascii="inherit" w:eastAsia="Times New Roman" w:hAnsi="inherit" w:cs="Tahoma"/>
          <w:color w:val="262B33"/>
          <w:sz w:val="24"/>
          <w:szCs w:val="24"/>
          <w:lang w:eastAsia="hu-HU"/>
        </w:rPr>
        <w:t xml:space="preserve"> pontos, naptári dátuma </w:t>
      </w:r>
      <w:r w:rsidRPr="002F7458">
        <w:rPr>
          <w:rFonts w:ascii="inherit" w:eastAsia="Times New Roman" w:hAnsi="inherit" w:cs="Tahoma"/>
          <w:b/>
          <w:bCs/>
          <w:color w:val="262B33"/>
          <w:sz w:val="24"/>
          <w:szCs w:val="24"/>
          <w:lang w:eastAsia="hu-HU"/>
        </w:rPr>
        <w:t>2020. szeptember 14.</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[Az Alkotmánybíróság 60/1992. (XI. 17.) AB határozata alapján a jogalkotásról szóló törvény garanciális szabályainak mellőzésével hozott minisztériumi és egyéb központi állami szervektől származó, jogi iránymutatást tartalmazó leiratok, körlevelek, útmutatók, iránymutatások, állásfoglalások és egyéb informális jogértelmezések kiadása és az ezekkel való irányítás gyakorlata alkotmányellenes. Ennek megfelelően jelen dokumentum kizárólag tájékoztató jellegű, arra bíróság vagy más hatóság előtt bizonyítékként hivatkozni nem lehet. Nem helyettesíti a vonatkozó jogszabályok alapos áttanulmányozását az intézmények részéről.]</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Fekete Péter államtitkár úr megbízásából,</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inherit" w:eastAsia="Times New Roman" w:hAnsi="inherit" w:cs="Tahoma"/>
          <w:color w:val="262B33"/>
          <w:sz w:val="24"/>
          <w:szCs w:val="24"/>
          <w:lang w:eastAsia="hu-HU"/>
        </w:rPr>
        <w:t>üdvözlettel:</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p>
    <w:p w:rsidR="002F7458" w:rsidRPr="002F7458" w:rsidRDefault="002F7458" w:rsidP="002F7458">
      <w:pPr>
        <w:shd w:val="clear" w:color="auto" w:fill="FFFFFF"/>
        <w:spacing w:before="100" w:beforeAutospacing="1" w:after="100" w:afterAutospacing="1" w:line="240" w:lineRule="auto"/>
        <w:rPr>
          <w:rFonts w:ascii="inherit" w:eastAsia="Times New Roman" w:hAnsi="inherit" w:cs="Tahoma"/>
          <w:color w:val="262B33"/>
          <w:sz w:val="24"/>
          <w:szCs w:val="24"/>
          <w:lang w:eastAsia="hu-HU"/>
        </w:rPr>
      </w:pPr>
      <w:r w:rsidRPr="002F7458">
        <w:rPr>
          <w:rFonts w:ascii="Arial" w:eastAsia="Times New Roman" w:hAnsi="Arial" w:cs="Arial"/>
          <w:noProof/>
          <w:color w:val="262B33"/>
          <w:sz w:val="24"/>
          <w:szCs w:val="24"/>
          <w:lang w:eastAsia="hu-HU"/>
        </w:rPr>
        <w:lastRenderedPageBreak/>
        <mc:AlternateContent>
          <mc:Choice Requires="wps">
            <w:drawing>
              <wp:anchor distT="0" distB="0" distL="114300" distR="114300" simplePos="0" relativeHeight="251659264" behindDoc="0" locked="0" layoutInCell="1" allowOverlap="0" wp14:anchorId="7DAE312F" wp14:editId="13413231">
                <wp:simplePos x="0" y="0"/>
                <wp:positionH relativeFrom="column">
                  <wp:align>left</wp:align>
                </wp:positionH>
                <wp:positionV relativeFrom="line">
                  <wp:posOffset>0</wp:posOffset>
                </wp:positionV>
                <wp:extent cx="371475" cy="790575"/>
                <wp:effectExtent l="0" t="0" r="0" b="0"/>
                <wp:wrapSquare wrapText="bothSides"/>
                <wp:docPr id="3"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1475" cy="790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B4F66C" id="AutoShape 2" o:spid="_x0000_s1026" style="position:absolute;margin-left:0;margin-top:0;width:29.25pt;height:62.25pt;z-index:251659264;visibility:visible;mso-wrap-style:square;mso-width-percent:0;mso-height-percent:0;mso-wrap-distance-left:9pt;mso-wrap-distance-top:0;mso-wrap-distance-right:9pt;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" o:allowoverlap="f" filled="f" stroked="f">
                <o:lock v:ext="edit" aspectratio="t"/>
                <w10:wrap type="square" anchory="line"/>
              </v:rect>
            </w:pict>
          </mc:Fallback>
        </mc:AlternateContent>
      </w:r>
      <w:proofErr w:type="spellStart"/>
      <w:r w:rsidRPr="002F7458">
        <w:rPr>
          <w:rFonts w:ascii="inherit" w:eastAsia="Times New Roman" w:hAnsi="inherit" w:cs="Tahoma"/>
          <w:b/>
          <w:bCs/>
          <w:color w:val="1F497D"/>
          <w:sz w:val="24"/>
          <w:szCs w:val="24"/>
          <w:lang w:eastAsia="hu-HU"/>
        </w:rPr>
        <w:t>Szóllás</w:t>
      </w:r>
      <w:proofErr w:type="spellEnd"/>
      <w:r w:rsidRPr="002F7458">
        <w:rPr>
          <w:rFonts w:ascii="inherit" w:eastAsia="Times New Roman" w:hAnsi="inherit" w:cs="Tahoma"/>
          <w:b/>
          <w:bCs/>
          <w:color w:val="1F497D"/>
          <w:sz w:val="24"/>
          <w:szCs w:val="24"/>
          <w:lang w:eastAsia="hu-HU"/>
        </w:rPr>
        <w:t xml:space="preserve"> Péter</w:t>
      </w:r>
      <w:r w:rsidRPr="002F7458">
        <w:rPr>
          <w:rFonts w:ascii="inherit" w:eastAsia="Times New Roman" w:hAnsi="inherit" w:cs="Tahoma"/>
          <w:b/>
          <w:bCs/>
          <w:color w:val="1F497D"/>
          <w:sz w:val="24"/>
          <w:szCs w:val="24"/>
          <w:lang w:eastAsia="hu-HU"/>
        </w:rPr>
        <w:br/>
      </w:r>
      <w:r w:rsidRPr="002F7458">
        <w:rPr>
          <w:rFonts w:ascii="inherit" w:eastAsia="Times New Roman" w:hAnsi="inherit" w:cs="Tahoma"/>
          <w:color w:val="1F497D"/>
          <w:sz w:val="24"/>
          <w:szCs w:val="24"/>
          <w:lang w:eastAsia="hu-HU"/>
        </w:rPr>
        <w:t>főosztályvezető</w:t>
      </w:r>
      <w:r w:rsidRPr="002F7458">
        <w:rPr>
          <w:rFonts w:ascii="inherit" w:eastAsia="Times New Roman" w:hAnsi="inherit" w:cs="Tahoma"/>
          <w:color w:val="262B33"/>
          <w:sz w:val="24"/>
          <w:szCs w:val="24"/>
          <w:lang w:eastAsia="hu-HU"/>
        </w:rPr>
        <w:br/>
      </w:r>
      <w:r w:rsidRPr="002F7458">
        <w:rPr>
          <w:rFonts w:ascii="inherit" w:eastAsia="Times New Roman" w:hAnsi="inherit" w:cs="Tahoma"/>
          <w:b/>
          <w:bCs/>
          <w:color w:val="1F497D"/>
          <w:sz w:val="24"/>
          <w:szCs w:val="24"/>
          <w:lang w:eastAsia="hu-HU"/>
        </w:rPr>
        <w:t>Emberi Erőforrások Minisztériuma</w:t>
      </w:r>
      <w:r w:rsidRPr="002F7458">
        <w:rPr>
          <w:rFonts w:ascii="inherit" w:eastAsia="Times New Roman" w:hAnsi="inherit" w:cs="Tahoma"/>
          <w:b/>
          <w:bCs/>
          <w:color w:val="1F497D"/>
          <w:sz w:val="24"/>
          <w:szCs w:val="24"/>
          <w:lang w:eastAsia="hu-HU"/>
        </w:rPr>
        <w:br/>
      </w:r>
      <w:r w:rsidRPr="002F7458">
        <w:rPr>
          <w:rFonts w:ascii="inherit" w:eastAsia="Times New Roman" w:hAnsi="inherit" w:cs="Tahoma"/>
          <w:color w:val="1F497D"/>
          <w:sz w:val="24"/>
          <w:szCs w:val="24"/>
          <w:lang w:eastAsia="hu-HU"/>
        </w:rPr>
        <w:t>Kultúráért Felelős Államtitkárság</w:t>
      </w:r>
      <w:r w:rsidRPr="002F7458">
        <w:rPr>
          <w:rFonts w:ascii="inherit" w:eastAsia="Times New Roman" w:hAnsi="inherit" w:cs="Tahoma"/>
          <w:color w:val="262B33"/>
          <w:sz w:val="24"/>
          <w:szCs w:val="24"/>
          <w:lang w:eastAsia="hu-HU"/>
        </w:rPr>
        <w:br/>
      </w:r>
      <w:r w:rsidRPr="002F7458">
        <w:rPr>
          <w:rFonts w:ascii="inherit" w:eastAsia="Times New Roman" w:hAnsi="inherit" w:cs="Tahoma"/>
          <w:color w:val="1F497D"/>
          <w:sz w:val="24"/>
          <w:szCs w:val="24"/>
          <w:lang w:eastAsia="hu-HU"/>
        </w:rPr>
        <w:t>Könyvtári és Levéltári Főosztály</w:t>
      </w:r>
      <w:r w:rsidRPr="002F7458">
        <w:rPr>
          <w:rFonts w:ascii="inherit" w:eastAsia="Times New Roman" w:hAnsi="inherit" w:cs="Tahoma"/>
          <w:color w:val="1F497D"/>
          <w:sz w:val="24"/>
          <w:szCs w:val="24"/>
          <w:lang w:eastAsia="hu-HU"/>
        </w:rPr>
        <w:br/>
        <w:t>1055 Budapest, Szalay u. 10-14.</w:t>
      </w:r>
      <w:r w:rsidRPr="002F7458">
        <w:rPr>
          <w:rFonts w:ascii="inherit" w:eastAsia="Times New Roman" w:hAnsi="inherit" w:cs="Tahoma"/>
          <w:color w:val="262B33"/>
          <w:sz w:val="24"/>
          <w:szCs w:val="24"/>
          <w:lang w:eastAsia="hu-HU"/>
        </w:rPr>
        <w:br/>
      </w:r>
      <w:r w:rsidRPr="002F7458">
        <w:rPr>
          <w:rFonts w:ascii="inherit" w:eastAsia="Times New Roman" w:hAnsi="inherit" w:cs="Tahoma"/>
          <w:color w:val="1F497D"/>
          <w:sz w:val="24"/>
          <w:szCs w:val="24"/>
          <w:lang w:eastAsia="hu-HU"/>
        </w:rPr>
        <w:t>Tel: +36 1 795 5457</w:t>
      </w:r>
      <w:r w:rsidRPr="002F7458">
        <w:rPr>
          <w:rFonts w:ascii="inherit" w:eastAsia="Times New Roman" w:hAnsi="inherit" w:cs="Tahoma"/>
          <w:color w:val="1F497D"/>
          <w:sz w:val="24"/>
          <w:szCs w:val="24"/>
          <w:lang w:eastAsia="hu-HU"/>
        </w:rPr>
        <w:br/>
        <w:t>Mobil: +36 30 662 0698</w:t>
      </w:r>
      <w:r w:rsidRPr="002F7458">
        <w:rPr>
          <w:rFonts w:ascii="inherit" w:eastAsia="Times New Roman" w:hAnsi="inherit" w:cs="Tahoma"/>
          <w:color w:val="1F497D"/>
          <w:sz w:val="24"/>
          <w:szCs w:val="24"/>
          <w:lang w:eastAsia="hu-HU"/>
        </w:rPr>
        <w:br/>
        <w:t>E-mail: peter.szollas@emmi.gov.hu</w:t>
      </w:r>
    </w:p>
    <w:p w:rsidR="002F7458" w:rsidRPr="002F7458" w:rsidRDefault="002F7458" w:rsidP="002F7458">
      <w:pPr>
        <w:shd w:val="clear" w:color="auto" w:fill="FFFFFF"/>
        <w:spacing w:before="100" w:beforeAutospacing="1" w:after="100" w:afterAutospacing="1" w:line="240" w:lineRule="auto"/>
        <w:rPr>
          <w:rFonts w:ascii="Arial" w:eastAsia="Times New Roman" w:hAnsi="Arial" w:cs="Arial"/>
          <w:color w:val="262B33"/>
          <w:sz w:val="24"/>
          <w:szCs w:val="24"/>
          <w:lang w:eastAsia="hu-HU"/>
        </w:rPr>
      </w:pPr>
      <w:r w:rsidRPr="002F7458">
        <w:rPr>
          <w:rFonts w:ascii="Arial" w:eastAsia="Times New Roman" w:hAnsi="Arial" w:cs="Arial"/>
          <w:color w:val="262B33"/>
          <w:sz w:val="24"/>
          <w:szCs w:val="24"/>
          <w:lang w:eastAsia="hu-HU"/>
        </w:rPr>
        <w:t> </w:t>
      </w:r>
      <w:bookmarkStart w:id="0" w:name="_GoBack"/>
      <w:bookmarkEnd w:id="0"/>
    </w:p>
    <w:sectPr w:rsidR="002F7458" w:rsidRPr="002F74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inherit">
    <w:altName w:val="Cambria"/>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458"/>
    <w:rsid w:val="002F7458"/>
    <w:rsid w:val="004836E4"/>
    <w:rsid w:val="005C4802"/>
    <w:rsid w:val="005E3285"/>
    <w:rsid w:val="00883A0A"/>
    <w:rsid w:val="00B926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1F613"/>
  <w15:chartTrackingRefBased/>
  <w15:docId w15:val="{E556446F-8AFB-49E1-9F1D-9294177B7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740811">
      <w:bodyDiv w:val="1"/>
      <w:marLeft w:val="0"/>
      <w:marRight w:val="0"/>
      <w:marTop w:val="0"/>
      <w:marBottom w:val="0"/>
      <w:divBdr>
        <w:top w:val="none" w:sz="0" w:space="0" w:color="auto"/>
        <w:left w:val="none" w:sz="0" w:space="0" w:color="auto"/>
        <w:bottom w:val="none" w:sz="0" w:space="0" w:color="auto"/>
        <w:right w:val="none" w:sz="0" w:space="0" w:color="auto"/>
      </w:divBdr>
      <w:divsChild>
        <w:div w:id="1485774698">
          <w:marLeft w:val="0"/>
          <w:marRight w:val="0"/>
          <w:marTop w:val="0"/>
          <w:marBottom w:val="0"/>
          <w:divBdr>
            <w:top w:val="none" w:sz="0" w:space="0" w:color="auto"/>
            <w:left w:val="none" w:sz="0" w:space="0" w:color="auto"/>
            <w:bottom w:val="none" w:sz="0" w:space="0" w:color="auto"/>
            <w:right w:val="none" w:sz="0" w:space="0" w:color="auto"/>
          </w:divBdr>
          <w:divsChild>
            <w:div w:id="278686570">
              <w:marLeft w:val="0"/>
              <w:marRight w:val="0"/>
              <w:marTop w:val="0"/>
              <w:marBottom w:val="0"/>
              <w:divBdr>
                <w:top w:val="none" w:sz="0" w:space="0" w:color="auto"/>
                <w:left w:val="none" w:sz="0" w:space="0" w:color="auto"/>
                <w:bottom w:val="none" w:sz="0" w:space="0" w:color="auto"/>
                <w:right w:val="none" w:sz="0" w:space="0" w:color="auto"/>
              </w:divBdr>
              <w:divsChild>
                <w:div w:id="1642081540">
                  <w:marLeft w:val="0"/>
                  <w:marRight w:val="0"/>
                  <w:marTop w:val="0"/>
                  <w:marBottom w:val="0"/>
                  <w:divBdr>
                    <w:top w:val="none" w:sz="0" w:space="0" w:color="auto"/>
                    <w:left w:val="none" w:sz="0" w:space="0" w:color="auto"/>
                    <w:bottom w:val="none" w:sz="0" w:space="0" w:color="auto"/>
                    <w:right w:val="none" w:sz="0" w:space="0" w:color="auto"/>
                  </w:divBdr>
                  <w:divsChild>
                    <w:div w:id="181746725">
                      <w:marLeft w:val="0"/>
                      <w:marRight w:val="0"/>
                      <w:marTop w:val="0"/>
                      <w:marBottom w:val="0"/>
                      <w:divBdr>
                        <w:top w:val="none" w:sz="0" w:space="0" w:color="auto"/>
                        <w:left w:val="none" w:sz="0" w:space="0" w:color="auto"/>
                        <w:bottom w:val="none" w:sz="0" w:space="0" w:color="auto"/>
                        <w:right w:val="none" w:sz="0" w:space="0" w:color="auto"/>
                      </w:divBdr>
                      <w:divsChild>
                        <w:div w:id="1749183763">
                          <w:marLeft w:val="0"/>
                          <w:marRight w:val="0"/>
                          <w:marTop w:val="0"/>
                          <w:marBottom w:val="0"/>
                          <w:divBdr>
                            <w:top w:val="none" w:sz="0" w:space="0" w:color="auto"/>
                            <w:left w:val="none" w:sz="0" w:space="0" w:color="auto"/>
                            <w:bottom w:val="none" w:sz="0" w:space="0" w:color="auto"/>
                            <w:right w:val="none" w:sz="0" w:space="0" w:color="auto"/>
                          </w:divBdr>
                          <w:divsChild>
                            <w:div w:id="101805073">
                              <w:marLeft w:val="0"/>
                              <w:marRight w:val="0"/>
                              <w:marTop w:val="0"/>
                              <w:marBottom w:val="0"/>
                              <w:divBdr>
                                <w:top w:val="none" w:sz="0" w:space="0" w:color="auto"/>
                                <w:left w:val="none" w:sz="0" w:space="0" w:color="auto"/>
                                <w:bottom w:val="none" w:sz="0" w:space="0" w:color="auto"/>
                                <w:right w:val="none" w:sz="0" w:space="0" w:color="auto"/>
                              </w:divBdr>
                              <w:divsChild>
                                <w:div w:id="1420368915">
                                  <w:marLeft w:val="0"/>
                                  <w:marRight w:val="0"/>
                                  <w:marTop w:val="0"/>
                                  <w:marBottom w:val="0"/>
                                  <w:divBdr>
                                    <w:top w:val="none" w:sz="0" w:space="0" w:color="auto"/>
                                    <w:left w:val="none" w:sz="0" w:space="0" w:color="auto"/>
                                    <w:bottom w:val="none" w:sz="0" w:space="0" w:color="auto"/>
                                    <w:right w:val="none" w:sz="0" w:space="0" w:color="auto"/>
                                  </w:divBdr>
                                  <w:divsChild>
                                    <w:div w:id="1096709961">
                                      <w:marLeft w:val="0"/>
                                      <w:marRight w:val="0"/>
                                      <w:marTop w:val="0"/>
                                      <w:marBottom w:val="0"/>
                                      <w:divBdr>
                                        <w:top w:val="none" w:sz="0" w:space="0" w:color="auto"/>
                                        <w:left w:val="none" w:sz="0" w:space="0" w:color="auto"/>
                                        <w:bottom w:val="none" w:sz="0" w:space="0" w:color="auto"/>
                                        <w:right w:val="none" w:sz="0" w:space="0" w:color="auto"/>
                                      </w:divBdr>
                                      <w:divsChild>
                                        <w:div w:id="132817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20peter.szollas@emmi.gov.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256</Words>
  <Characters>1768</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Barátné Dr Hajdu Ágnes Margit</dc:creator>
  <cp:keywords/>
  <dc:description/>
  <cp:lastModifiedBy>Barátné Dr Hajdu Ágnes Margit</cp:lastModifiedBy>
  <cp:revision>3</cp:revision>
  <dcterms:created xsi:type="dcterms:W3CDTF">2020-06-30T16:38:00Z</dcterms:created>
  <dcterms:modified xsi:type="dcterms:W3CDTF">2020-06-30T16:39:00Z</dcterms:modified>
</cp:coreProperties>
</file>