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diagrams/data4.xml" ContentType="application/vnd.openxmlformats-officedocument.drawingml.diagramData+xml"/>
  <Override PartName="/word/diagrams/layout4.xml" ContentType="application/vnd.openxmlformats-officedocument.drawingml.diagramLayout+xml"/>
  <Override PartName="/word/diagrams/quickStyle4.xml" ContentType="application/vnd.openxmlformats-officedocument.drawingml.diagramStyle+xml"/>
  <Override PartName="/word/diagrams/colors4.xml" ContentType="application/vnd.openxmlformats-officedocument.drawingml.diagramColors+xml"/>
  <Override PartName="/word/diagrams/drawing4.xml" ContentType="application/vnd.ms-office.drawingml.diagramDrawing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284F60" w14:textId="77777777" w:rsidR="00233B74" w:rsidRDefault="00233B74">
      <w:pPr>
        <w:spacing w:after="0" w:line="240" w:lineRule="auto"/>
        <w:jc w:val="center"/>
        <w:rPr>
          <w:rFonts w:ascii="Bookman Old Style" w:eastAsia="Bookman Old Style" w:hAnsi="Bookman Old Style" w:cs="Bookman Old Style"/>
          <w:sz w:val="36"/>
          <w:szCs w:val="36"/>
        </w:rPr>
      </w:pPr>
    </w:p>
    <w:p w14:paraId="21A0A028" w14:textId="77777777" w:rsidR="00233B74" w:rsidRDefault="00233B74">
      <w:pPr>
        <w:spacing w:after="0" w:line="240" w:lineRule="auto"/>
        <w:jc w:val="center"/>
        <w:rPr>
          <w:rFonts w:ascii="Bookman Old Style" w:eastAsia="Bookman Old Style" w:hAnsi="Bookman Old Style" w:cs="Bookman Old Style"/>
          <w:sz w:val="36"/>
          <w:szCs w:val="36"/>
        </w:rPr>
      </w:pPr>
    </w:p>
    <w:p w14:paraId="17168AA8" w14:textId="77777777" w:rsidR="00233B74" w:rsidRDefault="00233B74">
      <w:pPr>
        <w:spacing w:after="0" w:line="240" w:lineRule="auto"/>
        <w:jc w:val="center"/>
        <w:rPr>
          <w:rFonts w:ascii="Bookman Old Style" w:eastAsia="Bookman Old Style" w:hAnsi="Bookman Old Style" w:cs="Bookman Old Style"/>
          <w:sz w:val="36"/>
          <w:szCs w:val="36"/>
        </w:rPr>
      </w:pPr>
    </w:p>
    <w:p w14:paraId="00000001" w14:textId="2A2CE33E" w:rsidR="00902C44" w:rsidRPr="009E4DE5" w:rsidRDefault="001576D1">
      <w:pPr>
        <w:spacing w:after="0" w:line="240" w:lineRule="auto"/>
        <w:jc w:val="center"/>
        <w:rPr>
          <w:rFonts w:ascii="Bookman Old Style" w:eastAsia="Bookman Old Style" w:hAnsi="Bookman Old Style" w:cs="Bookman Old Style"/>
          <w:sz w:val="36"/>
          <w:szCs w:val="36"/>
        </w:rPr>
      </w:pPr>
      <w:r w:rsidRPr="009E4DE5">
        <w:rPr>
          <w:rFonts w:ascii="Bookman Old Style" w:eastAsia="Bookman Old Style" w:hAnsi="Bookman Old Style" w:cs="Bookman Old Style"/>
          <w:sz w:val="36"/>
          <w:szCs w:val="36"/>
        </w:rPr>
        <w:t>MAGYAR KÖNYVTÁROSOK EGYESÜLETE</w:t>
      </w:r>
    </w:p>
    <w:p w14:paraId="00000002" w14:textId="7DAC36CE" w:rsidR="00902C44" w:rsidRPr="009E4DE5" w:rsidRDefault="001576D1">
      <w:pPr>
        <w:spacing w:after="0" w:line="240" w:lineRule="auto"/>
        <w:jc w:val="center"/>
        <w:rPr>
          <w:rFonts w:ascii="Bookman Old Style" w:eastAsia="Bookman Old Style" w:hAnsi="Bookman Old Style" w:cs="Bookman Old Style"/>
          <w:sz w:val="36"/>
          <w:szCs w:val="36"/>
        </w:rPr>
      </w:pPr>
      <w:r w:rsidRPr="009E4DE5">
        <w:rPr>
          <w:rFonts w:ascii="Bookman Old Style" w:eastAsia="Bookman Old Style" w:hAnsi="Bookman Old Style" w:cs="Bookman Old Style"/>
          <w:sz w:val="36"/>
          <w:szCs w:val="36"/>
        </w:rPr>
        <w:t>STRATÉGI</w:t>
      </w:r>
      <w:r w:rsidR="0089321E">
        <w:rPr>
          <w:rFonts w:ascii="Bookman Old Style" w:eastAsia="Bookman Old Style" w:hAnsi="Bookman Old Style" w:cs="Bookman Old Style"/>
          <w:sz w:val="36"/>
          <w:szCs w:val="36"/>
        </w:rPr>
        <w:t xml:space="preserve">ÁJA - </w:t>
      </w:r>
      <w:r w:rsidRPr="009E4DE5">
        <w:rPr>
          <w:rFonts w:ascii="Bookman Old Style" w:eastAsia="Bookman Old Style" w:hAnsi="Bookman Old Style" w:cs="Bookman Old Style"/>
          <w:sz w:val="36"/>
          <w:szCs w:val="36"/>
        </w:rPr>
        <w:t xml:space="preserve">2026–2030 </w:t>
      </w:r>
    </w:p>
    <w:p w14:paraId="00000003" w14:textId="49129BD1" w:rsidR="00902C44" w:rsidRPr="009E4DE5" w:rsidRDefault="001576D1">
      <w:pPr>
        <w:spacing w:after="0" w:line="240" w:lineRule="auto"/>
        <w:jc w:val="center"/>
        <w:rPr>
          <w:rFonts w:ascii="Bookman Old Style" w:eastAsia="Bookman Old Style" w:hAnsi="Bookman Old Style" w:cs="Bookman Old Style"/>
          <w:i/>
          <w:iCs/>
          <w:sz w:val="32"/>
          <w:szCs w:val="32"/>
        </w:rPr>
      </w:pPr>
      <w:r w:rsidRPr="009E4DE5">
        <w:rPr>
          <w:rFonts w:ascii="Bookman Old Style" w:eastAsia="Bookman Old Style" w:hAnsi="Bookman Old Style" w:cs="Bookman Old Style"/>
          <w:i/>
          <w:iCs/>
          <w:sz w:val="32"/>
          <w:szCs w:val="32"/>
        </w:rPr>
        <w:t xml:space="preserve">Tudás. Közösség. </w:t>
      </w:r>
      <w:r w:rsidR="00323E71" w:rsidRPr="009E4DE5">
        <w:rPr>
          <w:rFonts w:ascii="Bookman Old Style" w:eastAsia="Bookman Old Style" w:hAnsi="Bookman Old Style" w:cs="Bookman Old Style"/>
          <w:i/>
          <w:iCs/>
          <w:sz w:val="32"/>
          <w:szCs w:val="32"/>
        </w:rPr>
        <w:t>Fenntarthatóság</w:t>
      </w:r>
      <w:r w:rsidRPr="009E4DE5">
        <w:rPr>
          <w:rFonts w:ascii="Bookman Old Style" w:eastAsia="Bookman Old Style" w:hAnsi="Bookman Old Style" w:cs="Bookman Old Style"/>
          <w:i/>
          <w:iCs/>
          <w:sz w:val="32"/>
          <w:szCs w:val="32"/>
        </w:rPr>
        <w:t xml:space="preserve">. </w:t>
      </w:r>
    </w:p>
    <w:p w14:paraId="00000004" w14:textId="4C46047C" w:rsidR="00902C44" w:rsidRPr="009E4DE5" w:rsidRDefault="001576D1">
      <w:pPr>
        <w:spacing w:after="0" w:line="240" w:lineRule="auto"/>
        <w:jc w:val="center"/>
        <w:rPr>
          <w:rFonts w:ascii="Bookman Old Style" w:eastAsia="Bookman Old Style" w:hAnsi="Bookman Old Style" w:cs="Bookman Old Style"/>
          <w:sz w:val="32"/>
          <w:szCs w:val="32"/>
        </w:rPr>
      </w:pPr>
      <w:r w:rsidRPr="009E4DE5">
        <w:rPr>
          <w:rFonts w:ascii="Bookman Old Style" w:eastAsia="Bookman Old Style" w:hAnsi="Bookman Old Style" w:cs="Bookman Old Style"/>
          <w:i/>
          <w:iCs/>
          <w:sz w:val="32"/>
          <w:szCs w:val="32"/>
        </w:rPr>
        <w:t>Kompetenciával a változásban</w:t>
      </w:r>
      <w:r w:rsidR="00323E71" w:rsidRPr="009E4DE5">
        <w:rPr>
          <w:rFonts w:ascii="Bookman Old Style" w:eastAsia="Bookman Old Style" w:hAnsi="Bookman Old Style" w:cs="Bookman Old Style"/>
          <w:i/>
          <w:iCs/>
          <w:sz w:val="32"/>
          <w:szCs w:val="32"/>
        </w:rPr>
        <w:t xml:space="preserve">. </w:t>
      </w:r>
    </w:p>
    <w:p w14:paraId="00000005" w14:textId="77777777" w:rsidR="00902C44" w:rsidRPr="009E4DE5" w:rsidRDefault="00902C44">
      <w:pPr>
        <w:spacing w:after="0" w:line="240" w:lineRule="auto"/>
        <w:rPr>
          <w:rFonts w:ascii="Bookman Old Style" w:eastAsia="Bookman Old Style" w:hAnsi="Bookman Old Style" w:cs="Bookman Old Style"/>
        </w:rPr>
      </w:pPr>
    </w:p>
    <w:p w14:paraId="00000006" w14:textId="7DA4BDEA" w:rsidR="00902C44" w:rsidRPr="009E4DE5" w:rsidRDefault="001576D1" w:rsidP="00233B74">
      <w:pPr>
        <w:pStyle w:val="Listaszerbekezds"/>
        <w:numPr>
          <w:ilvl w:val="0"/>
          <w:numId w:val="43"/>
        </w:numPr>
        <w:shd w:val="clear" w:color="auto" w:fill="82E4B1"/>
        <w:spacing w:after="0" w:line="240" w:lineRule="auto"/>
        <w:rPr>
          <w:rFonts w:ascii="Bookman Old Style" w:eastAsia="Bookman Old Style" w:hAnsi="Bookman Old Style" w:cs="Bookman Old Style"/>
          <w:b/>
          <w:bCs/>
          <w:smallCaps/>
        </w:rPr>
      </w:pPr>
      <w:r w:rsidRPr="009E4DE5">
        <w:rPr>
          <w:rFonts w:ascii="Bookman Old Style" w:eastAsia="Bookman Old Style" w:hAnsi="Bookman Old Style" w:cs="Bookman Old Style"/>
          <w:b/>
          <w:bCs/>
          <w:smallCaps/>
        </w:rPr>
        <w:t>JÖVŐKÉP</w:t>
      </w:r>
    </w:p>
    <w:p w14:paraId="5080F5F4" w14:textId="77777777" w:rsidR="00D96AF1" w:rsidRDefault="00D96AF1" w:rsidP="00091BBC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</w:p>
    <w:p w14:paraId="09180687" w14:textId="5B34C792" w:rsidR="00D96AF1" w:rsidRDefault="001576D1" w:rsidP="00091BBC">
      <w:pPr>
        <w:spacing w:after="0" w:line="240" w:lineRule="auto"/>
        <w:jc w:val="both"/>
        <w:rPr>
          <w:rFonts w:ascii="Bookman Old Style" w:eastAsia="Bookman Old Style" w:hAnsi="Bookman Old Style" w:cs="Bookman Old Style"/>
          <w:noProof/>
          <w:sz w:val="36"/>
          <w:szCs w:val="36"/>
        </w:rPr>
      </w:pPr>
      <w:r w:rsidRPr="009E4DE5">
        <w:rPr>
          <w:rFonts w:ascii="Bookman Old Style" w:eastAsia="Bookman Old Style" w:hAnsi="Bookman Old Style" w:cs="Bookman Old Style"/>
        </w:rPr>
        <w:t>A</w:t>
      </w:r>
      <w:r w:rsidR="001B339F">
        <w:rPr>
          <w:rFonts w:ascii="Bookman Old Style" w:eastAsia="Bookman Old Style" w:hAnsi="Bookman Old Style" w:cs="Bookman Old Style"/>
        </w:rPr>
        <w:t xml:space="preserve"> Magyar Könyvtárosok Egyesülete</w:t>
      </w:r>
      <w:r w:rsidRPr="009E4DE5">
        <w:rPr>
          <w:rFonts w:ascii="Bookman Old Style" w:eastAsia="Bookman Old Style" w:hAnsi="Bookman Old Style" w:cs="Bookman Old Style"/>
        </w:rPr>
        <w:t xml:space="preserve"> jövőképe egy olyan magyar társadalom,</w:t>
      </w:r>
      <w:r w:rsidR="00091BBC" w:rsidRPr="009E4DE5">
        <w:rPr>
          <w:rFonts w:ascii="Bookman Old Style" w:eastAsia="Bookman Old Style" w:hAnsi="Bookman Old Style" w:cs="Bookman Old Style"/>
        </w:rPr>
        <w:t xml:space="preserve"> </w:t>
      </w:r>
      <w:r w:rsidRPr="009E4DE5">
        <w:rPr>
          <w:rFonts w:ascii="Bookman Old Style" w:eastAsia="Bookman Old Style" w:hAnsi="Bookman Old Style" w:cs="Bookman Old Style"/>
        </w:rPr>
        <w:t>ahol a könyvtárak a tudás, a közösség és a bizalom nyitott, mindenki számára elérhető tereiként aktívan hozzájárulnak:</w:t>
      </w:r>
      <w:r w:rsidR="00744C10" w:rsidRPr="00744C10">
        <w:rPr>
          <w:rFonts w:ascii="Bookman Old Style" w:eastAsia="Bookman Old Style" w:hAnsi="Bookman Old Style" w:cs="Bookman Old Style"/>
          <w:noProof/>
          <w:sz w:val="36"/>
          <w:szCs w:val="36"/>
        </w:rPr>
        <w:t xml:space="preserve"> </w:t>
      </w:r>
    </w:p>
    <w:p w14:paraId="35D253AD" w14:textId="77777777" w:rsidR="00D96AF1" w:rsidRDefault="00D96AF1" w:rsidP="00091BBC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</w:p>
    <w:p w14:paraId="00000007" w14:textId="79BF2A9A" w:rsidR="00902C44" w:rsidRPr="009E4DE5" w:rsidRDefault="00744C10" w:rsidP="00091BBC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>
        <w:rPr>
          <w:rFonts w:ascii="Bookman Old Style" w:eastAsia="Bookman Old Style" w:hAnsi="Bookman Old Style" w:cs="Bookman Old Style"/>
          <w:noProof/>
          <w:sz w:val="36"/>
          <w:szCs w:val="36"/>
        </w:rPr>
        <w:drawing>
          <wp:inline distT="0" distB="0" distL="0" distR="0" wp14:anchorId="617D2D08" wp14:editId="1EA7342E">
            <wp:extent cx="6076950" cy="3536950"/>
            <wp:effectExtent l="0" t="0" r="0" b="635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0A060BD7" w14:textId="7FD7C34B" w:rsidR="00B54083" w:rsidRPr="009E4DE5" w:rsidRDefault="00B54083" w:rsidP="00091BBC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</w:p>
    <w:p w14:paraId="0000000B" w14:textId="59CEE3D6" w:rsidR="00902C44" w:rsidRPr="009E4DE5" w:rsidRDefault="001576D1" w:rsidP="00091BBC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 könyvtárak a 21. században nem pusztán közgyűjtemények, hanem társadalmi infrastruktúrák, közösségi kulturális, oktatási csomópontok, amelyek segítenek eligazodni egy gyorsan változó, digitalizált világban.</w:t>
      </w:r>
    </w:p>
    <w:p w14:paraId="0000000C" w14:textId="45EC3D13" w:rsidR="00902C44" w:rsidRPr="009E4DE5" w:rsidRDefault="00902C44">
      <w:pPr>
        <w:spacing w:after="0" w:line="240" w:lineRule="auto"/>
        <w:rPr>
          <w:rFonts w:ascii="Bookman Old Style" w:eastAsia="Bookman Old Style" w:hAnsi="Bookman Old Style" w:cs="Bookman Old Style"/>
          <w:smallCaps/>
        </w:rPr>
      </w:pPr>
    </w:p>
    <w:p w14:paraId="00000019" w14:textId="50D2D762" w:rsidR="00902C44" w:rsidRPr="001F2F28" w:rsidRDefault="001F2F28" w:rsidP="00233B74">
      <w:pPr>
        <w:pStyle w:val="Listaszerbekezds"/>
        <w:numPr>
          <w:ilvl w:val="0"/>
          <w:numId w:val="43"/>
        </w:numPr>
        <w:shd w:val="clear" w:color="auto" w:fill="82E4B1"/>
        <w:spacing w:after="0" w:line="240" w:lineRule="auto"/>
        <w:rPr>
          <w:rFonts w:ascii="Bookman Old Style" w:eastAsia="Bookman Old Style" w:hAnsi="Bookman Old Style" w:cs="Bookman Old Style"/>
          <w:b/>
          <w:bCs/>
          <w:caps/>
        </w:rPr>
      </w:pPr>
      <w:r w:rsidRPr="00233B74">
        <w:rPr>
          <w:noProof/>
        </w:rPr>
        <mc:AlternateContent>
          <mc:Choice Requires="wps">
            <w:drawing>
              <wp:anchor distT="228600" distB="228600" distL="228600" distR="228600" simplePos="0" relativeHeight="251659264" behindDoc="0" locked="0" layoutInCell="1" allowOverlap="1" wp14:anchorId="7CD7352B" wp14:editId="531B887F">
                <wp:simplePos x="0" y="0"/>
                <wp:positionH relativeFrom="margin">
                  <wp:posOffset>-24130</wp:posOffset>
                </wp:positionH>
                <wp:positionV relativeFrom="page">
                  <wp:posOffset>8876030</wp:posOffset>
                </wp:positionV>
                <wp:extent cx="5669280" cy="2349500"/>
                <wp:effectExtent l="57150" t="38100" r="64770" b="85090"/>
                <wp:wrapSquare wrapText="bothSides"/>
                <wp:docPr id="123" name="Téglalap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69280" cy="2349500"/>
                        </a:xfrm>
                        <a:prstGeom prst="rect">
                          <a:avLst/>
                        </a:prstGeom>
                        <a:solidFill>
                          <a:srgbClr val="307680"/>
                        </a:solidFill>
                        <a:ln/>
                      </wps:spPr>
                      <wps:style>
                        <a:lnRef idx="0">
                          <a:schemeClr val="accent6"/>
                        </a:lnRef>
                        <a:fillRef idx="3">
                          <a:schemeClr val="accent6"/>
                        </a:fillRef>
                        <a:effectRef idx="3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F582131" w14:textId="77777777" w:rsidR="001F2F28" w:rsidRPr="00FB5259" w:rsidRDefault="001F2F28" w:rsidP="001F2F28">
                            <w:pPr>
                              <w:spacing w:after="0" w:line="240" w:lineRule="auto"/>
                              <w:jc w:val="both"/>
                              <w:rPr>
                                <w:color w:val="FFFFFF" w:themeColor="background1"/>
                                <w:sz w:val="26"/>
                                <w:szCs w:val="26"/>
                              </w:rPr>
                            </w:pPr>
                            <w:r w:rsidRPr="00FB5259">
                              <w:rPr>
                                <w:rFonts w:ascii="Bookman Old Style" w:eastAsia="Bookman Old Style" w:hAnsi="Bookman Old Style" w:cs="Bookman Old Style"/>
                                <w:color w:val="FFFFFF" w:themeColor="background1"/>
                              </w:rPr>
                              <w:t>A Magyar Könyvtárosok Egyesülete a könyvtárak és könyvtárosok országos szakmai és érdekképviseleti közössége. Küldetésünk a könyvtárügy és a könyvtáros hivatás fejlődésének támogatása, a szakmai érdekek képviselete, a tudásmegosztás és kompetenciafejlesztés elősegítése, valamint a könyvtárak társadalmi szerepének és láthatóságának erősítése hazai és nemzetközi szinten.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182880" rIns="91440" bIns="18288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D7352B" id="Téglalap 123" o:spid="_x0000_s1026" style="position:absolute;left:0;text-align:left;margin-left:-1.9pt;margin-top:698.9pt;width:446.4pt;height:185pt;z-index:251659264;visibility:visible;mso-wrap-style:square;mso-width-percent:0;mso-height-percent:0;mso-wrap-distance-left:18pt;mso-wrap-distance-top:18pt;mso-wrap-distance-right:18pt;mso-wrap-distance-bottom:18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" fillcolor="#307680" stroked="f">
                <v:shadow on="t" color="black" opacity="41287f" offset="0,1.5pt"/>
                <v:textbox style="mso-fit-shape-to-text:t" inset=",14.4pt,,14.4pt">
                  <w:txbxContent>
                    <w:p w14:paraId="5F582131" w14:textId="77777777" w:rsidR="001F2F28" w:rsidRPr="00FB5259" w:rsidRDefault="001F2F28" w:rsidP="001F2F28">
                      <w:pPr>
                        <w:spacing w:after="0" w:line="240" w:lineRule="auto"/>
                        <w:jc w:val="both"/>
                        <w:rPr>
                          <w:color w:val="FFFFFF" w:themeColor="background1"/>
                          <w:sz w:val="26"/>
                          <w:szCs w:val="26"/>
                        </w:rPr>
                      </w:pPr>
                      <w:r w:rsidRPr="00FB5259">
                        <w:rPr>
                          <w:rFonts w:ascii="Bookman Old Style" w:eastAsia="Bookman Old Style" w:hAnsi="Bookman Old Style" w:cs="Bookman Old Style"/>
                          <w:color w:val="FFFFFF" w:themeColor="background1"/>
                        </w:rPr>
                        <w:t>A Magyar Könyvtárosok Egyesülete a könyvtárak és könyvtárosok országos szakmai és érdekképviseleti közössége. Küldetésünk a könyvtárügy és a könyvtáros hivatás fejlődésének támogatása, a szakmai érdekek képviselete, a tudásmegosztás és kompetenciafejlesztés elősegítése, valamint a könyvtárak társadalmi szerepének és láthatóságának erősítése hazai és nemzetközi szinten.</w:t>
                      </w:r>
                    </w:p>
                  </w:txbxContent>
                </v:textbox>
                <w10:wrap type="square" anchorx="margin" anchory="page"/>
              </v:rect>
            </w:pict>
          </mc:Fallback>
        </mc:AlternateContent>
      </w:r>
      <w:r w:rsidR="00091BBC" w:rsidRPr="003C7896">
        <w:rPr>
          <w:rFonts w:ascii="Bookman Old Style" w:eastAsia="Bookman Old Style" w:hAnsi="Bookman Old Style" w:cs="Bookman Old Style"/>
          <w:b/>
          <w:bCs/>
          <w:caps/>
        </w:rPr>
        <w:t>Küldetés</w:t>
      </w:r>
    </w:p>
    <w:p w14:paraId="7EFBE760" w14:textId="20E856D9" w:rsidR="001F2F28" w:rsidRPr="009E4DE5" w:rsidRDefault="001F2F28" w:rsidP="001F2F28">
      <w:pPr>
        <w:shd w:val="clear" w:color="auto" w:fill="82E4B1"/>
        <w:spacing w:after="0" w:line="240" w:lineRule="auto"/>
        <w:rPr>
          <w:rFonts w:ascii="Bookman Old Style" w:eastAsia="Bookman Old Style" w:hAnsi="Bookman Old Style" w:cs="Bookman Old Style"/>
          <w:b/>
          <w:bCs/>
          <w:smallCaps/>
        </w:rPr>
      </w:pPr>
      <w:r>
        <w:rPr>
          <w:rFonts w:ascii="Bookman Old Style" w:eastAsia="Bookman Old Style" w:hAnsi="Bookman Old Style" w:cs="Bookman Old Style"/>
          <w:b/>
          <w:bCs/>
          <w:smallCaps/>
        </w:rPr>
        <w:lastRenderedPageBreak/>
        <w:t>3</w:t>
      </w:r>
      <w:r w:rsidRPr="009E4DE5">
        <w:rPr>
          <w:rFonts w:ascii="Bookman Old Style" w:eastAsia="Bookman Old Style" w:hAnsi="Bookman Old Style" w:cs="Bookman Old Style"/>
          <w:b/>
          <w:bCs/>
          <w:smallCaps/>
        </w:rPr>
        <w:t>. ALAPÉRTÉKEK</w:t>
      </w:r>
    </w:p>
    <w:p w14:paraId="66D8158B" w14:textId="77777777" w:rsidR="001F2F28" w:rsidRDefault="001F2F28">
      <w:pPr>
        <w:spacing w:after="0" w:line="240" w:lineRule="auto"/>
        <w:rPr>
          <w:rFonts w:ascii="Bookman Old Style" w:eastAsia="Bookman Old Style" w:hAnsi="Bookman Old Style" w:cs="Bookman Old Style"/>
        </w:rPr>
      </w:pPr>
    </w:p>
    <w:p w14:paraId="0000001A" w14:textId="338094C5" w:rsidR="00902C44" w:rsidRPr="009E4DE5" w:rsidRDefault="001576D1">
      <w:p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Az MKE stratégiai működését az alábbi alapértékek vezérlik:</w:t>
      </w:r>
    </w:p>
    <w:p w14:paraId="0000001B" w14:textId="065401BD" w:rsidR="00902C44" w:rsidRPr="009E4DE5" w:rsidRDefault="001576D1">
      <w:pPr>
        <w:numPr>
          <w:ilvl w:val="0"/>
          <w:numId w:val="20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Tudás</w:t>
      </w:r>
      <w:r w:rsidRPr="009E4DE5">
        <w:rPr>
          <w:rFonts w:ascii="Bookman Old Style" w:eastAsia="Bookman Old Style" w:hAnsi="Bookman Old Style" w:cs="Bookman Old Style"/>
        </w:rPr>
        <w:t xml:space="preserve"> – a hiteles információhoz és tanuláshoz való hozzáférés</w:t>
      </w:r>
    </w:p>
    <w:p w14:paraId="0000001C" w14:textId="0300FCEA" w:rsidR="00902C44" w:rsidRPr="009E4DE5" w:rsidRDefault="001576D1">
      <w:pPr>
        <w:numPr>
          <w:ilvl w:val="0"/>
          <w:numId w:val="20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Közösség</w:t>
      </w:r>
      <w:r w:rsidRPr="009E4DE5">
        <w:rPr>
          <w:rFonts w:ascii="Bookman Old Style" w:eastAsia="Bookman Old Style" w:hAnsi="Bookman Old Style" w:cs="Bookman Old Style"/>
        </w:rPr>
        <w:t xml:space="preserve"> – együttműködés, részvétel, szakmai szolidaritás</w:t>
      </w:r>
    </w:p>
    <w:p w14:paraId="0000001D" w14:textId="1C43902D" w:rsidR="00902C44" w:rsidRPr="009E4DE5" w:rsidRDefault="001576D1">
      <w:pPr>
        <w:numPr>
          <w:ilvl w:val="0"/>
          <w:numId w:val="20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Bizalom</w:t>
      </w:r>
      <w:r w:rsidRPr="009E4DE5">
        <w:rPr>
          <w:rFonts w:ascii="Bookman Old Style" w:eastAsia="Bookman Old Style" w:hAnsi="Bookman Old Style" w:cs="Bookman Old Style"/>
        </w:rPr>
        <w:t xml:space="preserve"> – szakmai hitelesség, átláthatóság, megbízhatóság</w:t>
      </w:r>
    </w:p>
    <w:p w14:paraId="0000001E" w14:textId="70324372" w:rsidR="00902C44" w:rsidRPr="009E4DE5" w:rsidRDefault="001576D1">
      <w:pPr>
        <w:numPr>
          <w:ilvl w:val="0"/>
          <w:numId w:val="20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Részvétel</w:t>
      </w:r>
      <w:r w:rsidRPr="009E4DE5">
        <w:rPr>
          <w:rFonts w:ascii="Bookman Old Style" w:eastAsia="Bookman Old Style" w:hAnsi="Bookman Old Style" w:cs="Bookman Old Style"/>
        </w:rPr>
        <w:t xml:space="preserve"> – </w:t>
      </w:r>
      <w:r w:rsidRPr="009E4DE5">
        <w:rPr>
          <w:rFonts w:ascii="Bookman Old Style" w:eastAsia="Bookman Old Style" w:hAnsi="Bookman Old Style" w:cs="Bookman Old Style"/>
          <w:i/>
          <w:iCs/>
        </w:rPr>
        <w:t>„Légy részese”</w:t>
      </w:r>
      <w:r w:rsidRPr="009E4DE5">
        <w:rPr>
          <w:rFonts w:ascii="Bookman Old Style" w:eastAsia="Bookman Old Style" w:hAnsi="Bookman Old Style" w:cs="Bookman Old Style"/>
        </w:rPr>
        <w:t xml:space="preserve"> ciklus mottó megvalósítása</w:t>
      </w:r>
    </w:p>
    <w:p w14:paraId="0000001F" w14:textId="0AB08E14" w:rsidR="00902C44" w:rsidRPr="009E4DE5" w:rsidRDefault="001576D1">
      <w:pPr>
        <w:numPr>
          <w:ilvl w:val="0"/>
          <w:numId w:val="20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Fenntarthatóság</w:t>
      </w:r>
      <w:r w:rsidRPr="009E4DE5">
        <w:rPr>
          <w:rFonts w:ascii="Bookman Old Style" w:eastAsia="Bookman Old Style" w:hAnsi="Bookman Old Style" w:cs="Bookman Old Style"/>
        </w:rPr>
        <w:t xml:space="preserve"> – társadalmi, szakmai és szervezeti értelemben</w:t>
      </w:r>
    </w:p>
    <w:p w14:paraId="00000020" w14:textId="6BF09459" w:rsidR="00902C44" w:rsidRPr="009E4DE5" w:rsidRDefault="00902C44">
      <w:pPr>
        <w:spacing w:after="0" w:line="240" w:lineRule="auto"/>
        <w:rPr>
          <w:rFonts w:ascii="Bookman Old Style" w:eastAsia="Bookman Old Style" w:hAnsi="Bookman Old Style" w:cs="Bookman Old Style"/>
        </w:rPr>
      </w:pPr>
    </w:p>
    <w:p w14:paraId="00000021" w14:textId="64D2FA8C" w:rsidR="00902C44" w:rsidRPr="009E4DE5" w:rsidRDefault="001576D1" w:rsidP="00233B74">
      <w:pPr>
        <w:shd w:val="clear" w:color="auto" w:fill="82E4B1"/>
        <w:spacing w:after="0" w:line="240" w:lineRule="auto"/>
        <w:rPr>
          <w:rFonts w:ascii="Bookman Old Style" w:eastAsia="Bookman Old Style" w:hAnsi="Bookman Old Style" w:cs="Bookman Old Style"/>
          <w:b/>
          <w:bCs/>
          <w:smallCaps/>
        </w:rPr>
      </w:pPr>
      <w:r w:rsidRPr="009E4DE5">
        <w:rPr>
          <w:rFonts w:ascii="Bookman Old Style" w:eastAsia="Bookman Old Style" w:hAnsi="Bookman Old Style" w:cs="Bookman Old Style"/>
          <w:b/>
          <w:bCs/>
          <w:smallCaps/>
        </w:rPr>
        <w:t>4. STRATÉGIAI KÖRNYEZET</w:t>
      </w:r>
    </w:p>
    <w:p w14:paraId="5CFBC4D7" w14:textId="77777777" w:rsidR="00354CA6" w:rsidRDefault="00354CA6" w:rsidP="003F61C7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</w:p>
    <w:p w14:paraId="00000022" w14:textId="25BDD613" w:rsidR="00902C44" w:rsidRPr="009E4DE5" w:rsidRDefault="001576D1" w:rsidP="003F61C7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 2026–2030-as időszakot az alábbi meghatározó folyamatok jellemzik:</w:t>
      </w:r>
    </w:p>
    <w:p w14:paraId="11C1649F" w14:textId="7527A539" w:rsidR="00B54083" w:rsidRPr="009E4DE5" w:rsidRDefault="00B54083" w:rsidP="00B54083">
      <w:pPr>
        <w:spacing w:after="0" w:line="240" w:lineRule="auto"/>
        <w:ind w:left="720"/>
        <w:jc w:val="both"/>
        <w:rPr>
          <w:rFonts w:ascii="Bookman Old Style" w:eastAsia="Bookman Old Style" w:hAnsi="Bookman Old Style" w:cs="Bookman Old Style"/>
        </w:rPr>
      </w:pPr>
    </w:p>
    <w:p w14:paraId="285CA12A" w14:textId="4A9545ED" w:rsidR="00354CA6" w:rsidRDefault="00354CA6" w:rsidP="003F61C7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>
        <w:rPr>
          <w:rFonts w:ascii="Bookman Old Style" w:eastAsia="Bookman Old Style" w:hAnsi="Bookman Old Style" w:cs="Bookman Old Style"/>
          <w:noProof/>
        </w:rPr>
        <w:drawing>
          <wp:inline distT="0" distB="0" distL="0" distR="0" wp14:anchorId="36FA085F" wp14:editId="19C70E3E">
            <wp:extent cx="5486400" cy="4994564"/>
            <wp:effectExtent l="0" t="0" r="0" b="0"/>
            <wp:docPr id="8" name="Diagram 8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4" r:lo="rId15" r:qs="rId16" r:cs="rId17"/>
              </a:graphicData>
            </a:graphic>
          </wp:inline>
        </w:drawing>
      </w:r>
    </w:p>
    <w:p w14:paraId="7809AE0F" w14:textId="77777777" w:rsidR="00354CA6" w:rsidRDefault="00354CA6" w:rsidP="003F61C7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</w:p>
    <w:p w14:paraId="35C91044" w14:textId="5E184B74" w:rsidR="00460480" w:rsidRPr="00460480" w:rsidRDefault="00460480" w:rsidP="003F61C7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460480">
        <w:rPr>
          <w:rFonts w:ascii="Bookman Old Style" w:eastAsia="Bookman Old Style" w:hAnsi="Bookman Old Style" w:cs="Bookman Old Style"/>
        </w:rPr>
        <w:t>Ebben a környezetben a könyvtárak szerepe felértékelődik, ugyanakkor a könyvtárosokra nehezedő szakmai és mentális terhelés is növekszik, amely hosszú távon kiégéshez, pályaelhagyáshoz és szakmai demotivációhoz vezethet.</w:t>
      </w:r>
    </w:p>
    <w:p w14:paraId="3775204E" w14:textId="3A4C5427" w:rsidR="00B54083" w:rsidRPr="009E4DE5" w:rsidRDefault="00B54083" w:rsidP="003F61C7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</w:p>
    <w:p w14:paraId="00000028" w14:textId="73D47282" w:rsidR="00E175CE" w:rsidRDefault="00E175CE">
      <w:pPr>
        <w:rPr>
          <w:rFonts w:ascii="Bookman Old Style" w:eastAsia="Bookman Old Style" w:hAnsi="Bookman Old Style" w:cs="Bookman Old Style"/>
        </w:rPr>
      </w:pPr>
      <w:r>
        <w:rPr>
          <w:rFonts w:ascii="Bookman Old Style" w:eastAsia="Bookman Old Style" w:hAnsi="Bookman Old Style" w:cs="Bookman Old Style"/>
        </w:rPr>
        <w:br w:type="page"/>
      </w:r>
    </w:p>
    <w:p w14:paraId="3839E26F" w14:textId="77777777" w:rsidR="00902C44" w:rsidRPr="009E4DE5" w:rsidRDefault="00902C44">
      <w:pPr>
        <w:spacing w:after="0" w:line="240" w:lineRule="auto"/>
        <w:rPr>
          <w:rFonts w:ascii="Bookman Old Style" w:eastAsia="Bookman Old Style" w:hAnsi="Bookman Old Style" w:cs="Bookman Old Style"/>
        </w:rPr>
      </w:pPr>
    </w:p>
    <w:p w14:paraId="00000029" w14:textId="6810FA4E" w:rsidR="00902C44" w:rsidRPr="009E4DE5" w:rsidRDefault="001576D1" w:rsidP="00233B74">
      <w:pPr>
        <w:shd w:val="clear" w:color="auto" w:fill="82E4B1"/>
        <w:spacing w:after="0" w:line="240" w:lineRule="auto"/>
        <w:rPr>
          <w:rFonts w:ascii="Bookman Old Style" w:eastAsia="Bookman Old Style" w:hAnsi="Bookman Old Style" w:cs="Bookman Old Style"/>
          <w:b/>
          <w:bCs/>
          <w:smallCaps/>
        </w:rPr>
      </w:pPr>
      <w:r w:rsidRPr="009E4DE5">
        <w:rPr>
          <w:rFonts w:ascii="Bookman Old Style" w:eastAsia="Bookman Old Style" w:hAnsi="Bookman Old Style" w:cs="Bookman Old Style"/>
          <w:b/>
          <w:bCs/>
          <w:smallCaps/>
        </w:rPr>
        <w:t xml:space="preserve">5. </w:t>
      </w:r>
      <w:r w:rsidRPr="009E4DE5">
        <w:rPr>
          <w:rFonts w:ascii="Bookman Old Style" w:eastAsia="Bookman Old Style" w:hAnsi="Bookman Old Style" w:cs="Bookman Old Style"/>
          <w:b/>
          <w:bCs/>
          <w:caps/>
        </w:rPr>
        <w:t xml:space="preserve">STRATÉGIAI </w:t>
      </w:r>
      <w:r w:rsidR="00091BBC" w:rsidRPr="009E4DE5">
        <w:rPr>
          <w:rFonts w:ascii="Bookman Old Style" w:eastAsia="Bookman Old Style" w:hAnsi="Bookman Old Style" w:cs="Bookman Old Style"/>
          <w:b/>
          <w:bCs/>
          <w:caps/>
        </w:rPr>
        <w:t xml:space="preserve">célok és </w:t>
      </w:r>
      <w:r w:rsidRPr="009E4DE5">
        <w:rPr>
          <w:rFonts w:ascii="Bookman Old Style" w:eastAsia="Bookman Old Style" w:hAnsi="Bookman Old Style" w:cs="Bookman Old Style"/>
          <w:b/>
          <w:bCs/>
          <w:caps/>
        </w:rPr>
        <w:t>PRIORITÁSOK</w:t>
      </w:r>
    </w:p>
    <w:p w14:paraId="0000002A" w14:textId="769DC894" w:rsidR="00902C44" w:rsidRPr="009E4DE5" w:rsidRDefault="00902C44">
      <w:pPr>
        <w:spacing w:after="0" w:line="240" w:lineRule="auto"/>
        <w:rPr>
          <w:rFonts w:ascii="Bookman Old Style" w:eastAsia="Bookman Old Style" w:hAnsi="Bookman Old Style" w:cs="Bookman Old Style"/>
        </w:rPr>
      </w:pPr>
    </w:p>
    <w:p w14:paraId="06FA746F" w14:textId="0653FA0A" w:rsidR="00091BBC" w:rsidRPr="009E4DE5" w:rsidRDefault="00CB6951" w:rsidP="003B6800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>
        <w:rPr>
          <w:rFonts w:ascii="Bookman Old Style" w:eastAsia="Bookman Old Style" w:hAnsi="Bookman Old Style" w:cs="Bookman Old Style"/>
          <w:noProof/>
        </w:rPr>
        <w:drawing>
          <wp:inline distT="0" distB="0" distL="0" distR="0" wp14:anchorId="5EAC1631" wp14:editId="226FC41C">
            <wp:extent cx="6362966" cy="8086947"/>
            <wp:effectExtent l="0" t="19050" r="38100" b="28575"/>
            <wp:docPr id="7" name="Diagram 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9" r:lo="rId20" r:qs="rId21" r:cs="rId22"/>
              </a:graphicData>
            </a:graphic>
          </wp:inline>
        </w:drawing>
      </w:r>
    </w:p>
    <w:p w14:paraId="293F01E0" w14:textId="77777777" w:rsidR="00091BBC" w:rsidRPr="009E4DE5" w:rsidRDefault="00091BBC" w:rsidP="003F61C7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</w:p>
    <w:p w14:paraId="0000004F" w14:textId="1439B293" w:rsidR="00902C44" w:rsidRPr="009E4DE5" w:rsidRDefault="001576D1" w:rsidP="00E83E3C">
      <w:pPr>
        <w:shd w:val="clear" w:color="auto" w:fill="82E4B1"/>
        <w:spacing w:after="0" w:line="240" w:lineRule="auto"/>
        <w:rPr>
          <w:rFonts w:ascii="Bookman Old Style" w:eastAsia="Bookman Old Style" w:hAnsi="Bookman Old Style" w:cs="Bookman Old Style"/>
          <w:b/>
          <w:bCs/>
          <w:smallCaps/>
        </w:rPr>
      </w:pPr>
      <w:r w:rsidRPr="009E4DE5">
        <w:rPr>
          <w:rFonts w:ascii="Bookman Old Style" w:eastAsia="Bookman Old Style" w:hAnsi="Bookman Old Style" w:cs="Bookman Old Style"/>
          <w:b/>
          <w:bCs/>
          <w:smallCaps/>
        </w:rPr>
        <w:lastRenderedPageBreak/>
        <w:t>6. ZÁSZLÓSHAJÓ TERÜLETEK (2026)</w:t>
      </w:r>
    </w:p>
    <w:p w14:paraId="72E24B12" w14:textId="77777777" w:rsidR="00E83E3C" w:rsidRDefault="00E83E3C">
      <w:pPr>
        <w:spacing w:after="0" w:line="240" w:lineRule="auto"/>
        <w:rPr>
          <w:rFonts w:ascii="Bookman Old Style" w:eastAsia="Bookman Old Style" w:hAnsi="Bookman Old Style" w:cs="Bookman Old Style"/>
          <w:i/>
          <w:iCs/>
        </w:rPr>
      </w:pPr>
    </w:p>
    <w:p w14:paraId="00000051" w14:textId="41FF1C02" w:rsidR="00902C44" w:rsidRPr="009E4DE5" w:rsidRDefault="001576D1">
      <w:pPr>
        <w:spacing w:after="0" w:line="240" w:lineRule="auto"/>
        <w:rPr>
          <w:rFonts w:ascii="Bookman Old Style" w:eastAsia="Bookman Old Style" w:hAnsi="Bookman Old Style" w:cs="Bookman Old Style"/>
          <w:i/>
          <w:iCs/>
        </w:rPr>
      </w:pPr>
      <w:r w:rsidRPr="009E4DE5">
        <w:rPr>
          <w:rFonts w:ascii="Bookman Old Style" w:eastAsia="Bookman Old Style" w:hAnsi="Bookman Old Style" w:cs="Bookman Old Style"/>
          <w:i/>
          <w:iCs/>
        </w:rPr>
        <w:t xml:space="preserve">Tudás. Közösség. </w:t>
      </w:r>
      <w:r w:rsidR="00A2349A" w:rsidRPr="009E4DE5">
        <w:rPr>
          <w:rFonts w:ascii="Bookman Old Style" w:eastAsia="Bookman Old Style" w:hAnsi="Bookman Old Style" w:cs="Bookman Old Style"/>
          <w:i/>
          <w:iCs/>
        </w:rPr>
        <w:t xml:space="preserve">Fenntarthatóság. </w:t>
      </w:r>
    </w:p>
    <w:p w14:paraId="48787943" w14:textId="3B0F653A" w:rsidR="00A2349A" w:rsidRPr="00E83E3C" w:rsidRDefault="00A2349A" w:rsidP="00E83E3C">
      <w:pPr>
        <w:numPr>
          <w:ilvl w:val="0"/>
          <w:numId w:val="2"/>
        </w:numPr>
        <w:shd w:val="clear" w:color="auto" w:fill="307680"/>
        <w:spacing w:after="0" w:line="240" w:lineRule="auto"/>
        <w:jc w:val="both"/>
        <w:rPr>
          <w:rFonts w:ascii="Bookman Old Style" w:eastAsia="Bookman Old Style" w:hAnsi="Bookman Old Style" w:cs="Bookman Old Style"/>
          <w:color w:val="FFFFFF" w:themeColor="background1"/>
        </w:rPr>
      </w:pPr>
      <w:r w:rsidRPr="00E83E3C">
        <w:rPr>
          <w:rFonts w:ascii="Bookman Old Style" w:eastAsia="Bookman Old Style" w:hAnsi="Bookman Old Style" w:cs="Bookman Old Style"/>
          <w:color w:val="FFFFFF" w:themeColor="background1"/>
        </w:rPr>
        <w:t xml:space="preserve">országos szakmai és társadalmi kampány a könyvtárak </w:t>
      </w:r>
      <w:r w:rsidR="002903B1" w:rsidRPr="00E83E3C">
        <w:rPr>
          <w:rFonts w:ascii="Bookman Old Style" w:eastAsia="Bookman Old Style" w:hAnsi="Bookman Old Style" w:cs="Bookman Old Style"/>
          <w:color w:val="FFFFFF" w:themeColor="background1"/>
        </w:rPr>
        <w:t xml:space="preserve">és az MKE </w:t>
      </w:r>
      <w:r w:rsidRPr="00E83E3C">
        <w:rPr>
          <w:rFonts w:ascii="Bookman Old Style" w:eastAsia="Bookman Old Style" w:hAnsi="Bookman Old Style" w:cs="Bookman Old Style"/>
          <w:color w:val="FFFFFF" w:themeColor="background1"/>
        </w:rPr>
        <w:t>láthatóságának erősítésére</w:t>
      </w:r>
    </w:p>
    <w:p w14:paraId="00000053" w14:textId="09CCC936" w:rsidR="00902C44" w:rsidRPr="00E83E3C" w:rsidRDefault="001576D1" w:rsidP="00E83E3C">
      <w:pPr>
        <w:numPr>
          <w:ilvl w:val="0"/>
          <w:numId w:val="2"/>
        </w:numPr>
        <w:shd w:val="clear" w:color="auto" w:fill="307680"/>
        <w:spacing w:after="0" w:line="240" w:lineRule="auto"/>
        <w:jc w:val="both"/>
        <w:rPr>
          <w:rFonts w:ascii="Bookman Old Style" w:eastAsia="Bookman Old Style" w:hAnsi="Bookman Old Style" w:cs="Bookman Old Style"/>
          <w:color w:val="FFFFFF" w:themeColor="background1"/>
        </w:rPr>
      </w:pPr>
      <w:r w:rsidRPr="00E83E3C">
        <w:rPr>
          <w:rFonts w:ascii="Bookman Old Style" w:eastAsia="Bookman Old Style" w:hAnsi="Bookman Old Style" w:cs="Bookman Old Style"/>
          <w:color w:val="FFFFFF" w:themeColor="background1"/>
        </w:rPr>
        <w:t xml:space="preserve">Vándorgyűlés 2026 </w:t>
      </w:r>
      <w:r w:rsidR="00091BBC" w:rsidRPr="00E83E3C">
        <w:rPr>
          <w:rFonts w:ascii="Bookman Old Style" w:eastAsia="Bookman Old Style" w:hAnsi="Bookman Old Style" w:cs="Bookman Old Style"/>
          <w:color w:val="FFFFFF" w:themeColor="background1"/>
        </w:rPr>
        <w:t xml:space="preserve">– Kecskemét </w:t>
      </w:r>
    </w:p>
    <w:p w14:paraId="4BDB2369" w14:textId="37288E8E" w:rsidR="00A2349A" w:rsidRPr="00E83E3C" w:rsidRDefault="00A2349A" w:rsidP="00E83E3C">
      <w:pPr>
        <w:numPr>
          <w:ilvl w:val="0"/>
          <w:numId w:val="2"/>
        </w:numPr>
        <w:shd w:val="clear" w:color="auto" w:fill="307680"/>
        <w:spacing w:after="0" w:line="240" w:lineRule="auto"/>
        <w:jc w:val="both"/>
        <w:rPr>
          <w:rFonts w:ascii="Bookman Old Style" w:eastAsia="Bookman Old Style" w:hAnsi="Bookman Old Style" w:cs="Bookman Old Style"/>
          <w:color w:val="FFFFFF" w:themeColor="background1"/>
        </w:rPr>
      </w:pPr>
      <w:r w:rsidRPr="00E83E3C">
        <w:rPr>
          <w:rFonts w:ascii="Bookman Old Style" w:eastAsia="Bookman Old Style" w:hAnsi="Bookman Old Style" w:cs="Bookman Old Style"/>
          <w:color w:val="FFFFFF" w:themeColor="background1"/>
        </w:rPr>
        <w:t>közösségi tudomány (</w:t>
      </w:r>
      <w:r w:rsidRPr="00E83E3C">
        <w:rPr>
          <w:rFonts w:ascii="Bookman Old Style" w:eastAsia="Bookman Old Style" w:hAnsi="Bookman Old Style" w:cs="Bookman Old Style"/>
          <w:i/>
          <w:iCs/>
          <w:color w:val="FFFFFF" w:themeColor="background1"/>
        </w:rPr>
        <w:t>citizen science</w:t>
      </w:r>
      <w:r w:rsidRPr="00E83E3C">
        <w:rPr>
          <w:rFonts w:ascii="Bookman Old Style" w:eastAsia="Bookman Old Style" w:hAnsi="Bookman Old Style" w:cs="Bookman Old Style"/>
          <w:color w:val="FFFFFF" w:themeColor="background1"/>
        </w:rPr>
        <w:t xml:space="preserve">) programok, rendezvények megvalósítása és módszertani támogatás nyújtása a könyvtárak számára. </w:t>
      </w:r>
    </w:p>
    <w:p w14:paraId="00000055" w14:textId="77777777" w:rsidR="00902C44" w:rsidRPr="009E4DE5" w:rsidRDefault="00902C44">
      <w:pPr>
        <w:spacing w:after="0" w:line="240" w:lineRule="auto"/>
        <w:rPr>
          <w:rFonts w:ascii="Bookman Old Style" w:eastAsia="Bookman Old Style" w:hAnsi="Bookman Old Style" w:cs="Bookman Old Style"/>
        </w:rPr>
      </w:pPr>
    </w:p>
    <w:p w14:paraId="00000057" w14:textId="2962D9B9" w:rsidR="00902C44" w:rsidRPr="009E4DE5" w:rsidRDefault="001576D1">
      <w:p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  <w:i/>
          <w:iCs/>
        </w:rPr>
        <w:t>Könyvtárosok mentális és digitális megerősítése</w:t>
      </w:r>
      <w:r w:rsidR="003A33CE" w:rsidRPr="009E4DE5">
        <w:rPr>
          <w:rFonts w:ascii="Bookman Old Style" w:eastAsia="Bookman Old Style" w:hAnsi="Bookman Old Style" w:cs="Bookman Old Style"/>
          <w:i/>
          <w:iCs/>
        </w:rPr>
        <w:t>.</w:t>
      </w:r>
    </w:p>
    <w:p w14:paraId="00000058" w14:textId="77777777" w:rsidR="00902C44" w:rsidRPr="00E83E3C" w:rsidRDefault="001576D1" w:rsidP="00E83E3C">
      <w:pPr>
        <w:numPr>
          <w:ilvl w:val="0"/>
          <w:numId w:val="3"/>
        </w:numPr>
        <w:shd w:val="clear" w:color="auto" w:fill="307680"/>
        <w:spacing w:after="0" w:line="240" w:lineRule="auto"/>
        <w:rPr>
          <w:rFonts w:ascii="Bookman Old Style" w:eastAsia="Bookman Old Style" w:hAnsi="Bookman Old Style" w:cs="Bookman Old Style"/>
          <w:color w:val="FFFFFF" w:themeColor="background1"/>
        </w:rPr>
      </w:pPr>
      <w:r w:rsidRPr="00E83E3C">
        <w:rPr>
          <w:rFonts w:ascii="Bookman Old Style" w:eastAsia="Bookman Old Style" w:hAnsi="Bookman Old Style" w:cs="Bookman Old Style"/>
          <w:color w:val="FFFFFF" w:themeColor="background1"/>
        </w:rPr>
        <w:t>mentálhigiénés programok</w:t>
      </w:r>
    </w:p>
    <w:p w14:paraId="00000059" w14:textId="7B45E2D7" w:rsidR="00902C44" w:rsidRPr="00E83E3C" w:rsidRDefault="001576D1" w:rsidP="00E83E3C">
      <w:pPr>
        <w:numPr>
          <w:ilvl w:val="0"/>
          <w:numId w:val="3"/>
        </w:numPr>
        <w:shd w:val="clear" w:color="auto" w:fill="307680"/>
        <w:spacing w:after="0" w:line="240" w:lineRule="auto"/>
        <w:rPr>
          <w:rFonts w:ascii="Bookman Old Style" w:eastAsia="Bookman Old Style" w:hAnsi="Bookman Old Style" w:cs="Bookman Old Style"/>
          <w:color w:val="FFFFFF" w:themeColor="background1"/>
        </w:rPr>
      </w:pPr>
      <w:r w:rsidRPr="00E83E3C">
        <w:rPr>
          <w:rFonts w:ascii="Bookman Old Style" w:eastAsia="Bookman Old Style" w:hAnsi="Bookman Old Style" w:cs="Bookman Old Style"/>
          <w:color w:val="FFFFFF" w:themeColor="background1"/>
        </w:rPr>
        <w:t>digitális felkészítés</w:t>
      </w:r>
      <w:r w:rsidR="00A2349A" w:rsidRPr="00E83E3C">
        <w:rPr>
          <w:rFonts w:ascii="Bookman Old Style" w:eastAsia="Bookman Old Style" w:hAnsi="Bookman Old Style" w:cs="Bookman Old Style"/>
          <w:color w:val="FFFFFF" w:themeColor="background1"/>
        </w:rPr>
        <w:t xml:space="preserve"> </w:t>
      </w:r>
    </w:p>
    <w:p w14:paraId="1590BEBB" w14:textId="77777777" w:rsidR="00B34998" w:rsidRPr="00E83E3C" w:rsidRDefault="00B34998" w:rsidP="00E83E3C">
      <w:pPr>
        <w:numPr>
          <w:ilvl w:val="0"/>
          <w:numId w:val="3"/>
        </w:numPr>
        <w:shd w:val="clear" w:color="auto" w:fill="307680"/>
        <w:spacing w:after="0" w:line="240" w:lineRule="auto"/>
        <w:jc w:val="both"/>
        <w:rPr>
          <w:rFonts w:ascii="Bookman Old Style" w:eastAsia="Bookman Old Style" w:hAnsi="Bookman Old Style" w:cs="Bookman Old Style"/>
          <w:color w:val="FFFFFF" w:themeColor="background1"/>
        </w:rPr>
      </w:pPr>
      <w:r w:rsidRPr="00E83E3C">
        <w:rPr>
          <w:rFonts w:ascii="Bookman Old Style" w:eastAsia="Bookman Old Style" w:hAnsi="Bookman Old Style" w:cs="Bookman Old Style"/>
          <w:color w:val="FFFFFF" w:themeColor="background1"/>
        </w:rPr>
        <w:t>digitális és információs kompetenciafejlesztés</w:t>
      </w:r>
    </w:p>
    <w:p w14:paraId="0000005A" w14:textId="5AEA8571" w:rsidR="00902C44" w:rsidRPr="00E83E3C" w:rsidRDefault="001576D1" w:rsidP="00E83E3C">
      <w:pPr>
        <w:numPr>
          <w:ilvl w:val="0"/>
          <w:numId w:val="3"/>
        </w:numPr>
        <w:shd w:val="clear" w:color="auto" w:fill="307680"/>
        <w:spacing w:after="0" w:line="240" w:lineRule="auto"/>
        <w:rPr>
          <w:rFonts w:ascii="Bookman Old Style" w:eastAsia="Bookman Old Style" w:hAnsi="Bookman Old Style" w:cs="Bookman Old Style"/>
          <w:color w:val="FFFFFF" w:themeColor="background1"/>
        </w:rPr>
      </w:pPr>
      <w:r w:rsidRPr="00E83E3C">
        <w:rPr>
          <w:rFonts w:ascii="Bookman Old Style" w:eastAsia="Bookman Old Style" w:hAnsi="Bookman Old Style" w:cs="Bookman Old Style"/>
          <w:color w:val="FFFFFF" w:themeColor="background1"/>
        </w:rPr>
        <w:t>szakmai közösségi támogatás</w:t>
      </w:r>
      <w:r w:rsidR="00A2349A" w:rsidRPr="00E83E3C">
        <w:rPr>
          <w:rFonts w:ascii="Bookman Old Style" w:eastAsia="Bookman Old Style" w:hAnsi="Bookman Old Style" w:cs="Bookman Old Style"/>
          <w:color w:val="FFFFFF" w:themeColor="background1"/>
        </w:rPr>
        <w:t xml:space="preserve"> nyújtása</w:t>
      </w:r>
    </w:p>
    <w:p w14:paraId="3AD65F9B" w14:textId="77777777" w:rsidR="00465C56" w:rsidRPr="009E4DE5" w:rsidRDefault="00465C56">
      <w:pPr>
        <w:spacing w:after="0" w:line="240" w:lineRule="auto"/>
        <w:rPr>
          <w:rFonts w:ascii="Bookman Old Style" w:eastAsia="Bookman Old Style" w:hAnsi="Bookman Old Style" w:cs="Bookman Old Style"/>
        </w:rPr>
      </w:pPr>
    </w:p>
    <w:p w14:paraId="0000005B" w14:textId="1B71FFF7" w:rsidR="00902C44" w:rsidRPr="009E4DE5" w:rsidRDefault="001576D1">
      <w:p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 társadalmi hatás csak felkészült könyvtárosokkal fenntartható</w:t>
      </w:r>
      <w:r w:rsidR="00465C56" w:rsidRPr="009E4DE5">
        <w:rPr>
          <w:rFonts w:ascii="Bookman Old Style" w:eastAsia="Bookman Old Style" w:hAnsi="Bookman Old Style" w:cs="Bookman Old Style"/>
        </w:rPr>
        <w:t xml:space="preserve"> és valósítható meg</w:t>
      </w:r>
      <w:r w:rsidRPr="009E4DE5">
        <w:rPr>
          <w:rFonts w:ascii="Bookman Old Style" w:eastAsia="Bookman Old Style" w:hAnsi="Bookman Old Style" w:cs="Bookman Old Style"/>
        </w:rPr>
        <w:t>.</w:t>
      </w:r>
    </w:p>
    <w:p w14:paraId="0000005C" w14:textId="77777777" w:rsidR="00902C44" w:rsidRPr="009E4DE5" w:rsidRDefault="00902C44">
      <w:pPr>
        <w:spacing w:after="0" w:line="240" w:lineRule="auto"/>
        <w:rPr>
          <w:rFonts w:ascii="Bookman Old Style" w:eastAsia="Bookman Old Style" w:hAnsi="Bookman Old Style" w:cs="Bookman Old Style"/>
        </w:rPr>
      </w:pPr>
    </w:p>
    <w:p w14:paraId="0000005D" w14:textId="5612EF27" w:rsidR="00902C44" w:rsidRPr="009E4DE5" w:rsidRDefault="001576D1" w:rsidP="00E83E3C">
      <w:pPr>
        <w:pStyle w:val="Listaszerbekezds"/>
        <w:numPr>
          <w:ilvl w:val="0"/>
          <w:numId w:val="47"/>
        </w:numPr>
        <w:shd w:val="clear" w:color="auto" w:fill="82E4B1"/>
        <w:spacing w:after="0" w:line="240" w:lineRule="auto"/>
        <w:rPr>
          <w:rFonts w:ascii="Bookman Old Style" w:eastAsia="Bookman Old Style" w:hAnsi="Bookman Old Style" w:cs="Bookman Old Style"/>
          <w:b/>
          <w:bCs/>
          <w:smallCaps/>
        </w:rPr>
      </w:pPr>
      <w:r w:rsidRPr="009E4DE5">
        <w:rPr>
          <w:rFonts w:ascii="Bookman Old Style" w:eastAsia="Bookman Old Style" w:hAnsi="Bookman Old Style" w:cs="Bookman Old Style"/>
          <w:b/>
          <w:bCs/>
          <w:smallCaps/>
        </w:rPr>
        <w:t>NEMZETKÖZI ÉS EURÓPAI ILLESZKEDÉS</w:t>
      </w:r>
    </w:p>
    <w:p w14:paraId="08FF7461" w14:textId="77777777" w:rsidR="00E83E3C" w:rsidRDefault="00E83E3C">
      <w:pPr>
        <w:spacing w:after="0" w:line="240" w:lineRule="auto"/>
        <w:rPr>
          <w:rFonts w:ascii="Bookman Old Style" w:eastAsia="Bookman Old Style" w:hAnsi="Bookman Old Style" w:cs="Bookman Old Style"/>
        </w:rPr>
      </w:pPr>
    </w:p>
    <w:p w14:paraId="0000005E" w14:textId="18053C63" w:rsidR="00902C44" w:rsidRDefault="001576D1">
      <w:p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Az MKE stratégiája összhangban áll:</w:t>
      </w:r>
    </w:p>
    <w:p w14:paraId="1BEA5FDC" w14:textId="02E084A6" w:rsidR="00E83E3C" w:rsidRDefault="00E83E3C">
      <w:pPr>
        <w:spacing w:after="0" w:line="240" w:lineRule="auto"/>
        <w:rPr>
          <w:rFonts w:ascii="Bookman Old Style" w:eastAsia="Bookman Old Style" w:hAnsi="Bookman Old Style" w:cs="Bookman Old Style"/>
        </w:rPr>
      </w:pPr>
      <w:r>
        <w:rPr>
          <w:rFonts w:ascii="Bookman Old Style" w:eastAsia="Bookman Old Style" w:hAnsi="Bookman Old Style" w:cs="Bookman Old Style"/>
          <w:noProof/>
        </w:rPr>
        <w:drawing>
          <wp:inline distT="0" distB="0" distL="0" distR="0" wp14:anchorId="7713BAFD" wp14:editId="089ABB30">
            <wp:extent cx="5486400" cy="4236720"/>
            <wp:effectExtent l="0" t="133350" r="0" b="163830"/>
            <wp:docPr id="9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4" r:lo="rId25" r:qs="rId26" r:cs="rId27"/>
              </a:graphicData>
            </a:graphic>
          </wp:inline>
        </w:drawing>
      </w:r>
    </w:p>
    <w:p w14:paraId="7A4D8561" w14:textId="77777777" w:rsidR="000229E5" w:rsidRPr="009E4DE5" w:rsidRDefault="000229E5">
      <w:pPr>
        <w:spacing w:after="0" w:line="240" w:lineRule="auto"/>
        <w:rPr>
          <w:rFonts w:ascii="Bookman Old Style" w:eastAsia="Bookman Old Style" w:hAnsi="Bookman Old Style" w:cs="Bookman Old Style"/>
        </w:rPr>
      </w:pPr>
    </w:p>
    <w:p w14:paraId="00000064" w14:textId="77777777" w:rsidR="00902C44" w:rsidRPr="009E4DE5" w:rsidRDefault="00902C44">
      <w:pPr>
        <w:spacing w:after="0" w:line="240" w:lineRule="auto"/>
        <w:rPr>
          <w:rFonts w:ascii="Bookman Old Style" w:eastAsia="Bookman Old Style" w:hAnsi="Bookman Old Style" w:cs="Bookman Old Style"/>
        </w:rPr>
      </w:pPr>
    </w:p>
    <w:p w14:paraId="00000065" w14:textId="786BBC40" w:rsidR="00902C44" w:rsidRPr="009E4DE5" w:rsidRDefault="001576D1" w:rsidP="00E83E3C">
      <w:pPr>
        <w:shd w:val="clear" w:color="auto" w:fill="82E4B1"/>
        <w:spacing w:after="0" w:line="240" w:lineRule="auto"/>
        <w:rPr>
          <w:rFonts w:ascii="Bookman Old Style" w:eastAsia="Bookman Old Style" w:hAnsi="Bookman Old Style" w:cs="Bookman Old Style"/>
          <w:b/>
          <w:bCs/>
          <w:smallCaps/>
        </w:rPr>
      </w:pPr>
      <w:r w:rsidRPr="009E4DE5">
        <w:rPr>
          <w:rFonts w:ascii="Bookman Old Style" w:eastAsia="Bookman Old Style" w:hAnsi="Bookman Old Style" w:cs="Bookman Old Style"/>
          <w:b/>
          <w:bCs/>
          <w:smallCaps/>
        </w:rPr>
        <w:lastRenderedPageBreak/>
        <w:t>8. STRATÉGIAI CÉLKITŰZÉSEK 2030-IG</w:t>
      </w:r>
    </w:p>
    <w:p w14:paraId="79FBDEF2" w14:textId="77777777" w:rsidR="00CC65E5" w:rsidRDefault="00CC65E5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</w:p>
    <w:p w14:paraId="00000066" w14:textId="3E130036" w:rsidR="00902C44" w:rsidRDefault="001576D1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Az MKE a 2026–2030-as időszak végére az alábbi konkrét eredményeket kívánja elérni:</w:t>
      </w:r>
    </w:p>
    <w:p w14:paraId="70FB7CDB" w14:textId="498006D2" w:rsidR="002873CA" w:rsidRPr="000229E5" w:rsidRDefault="002873CA" w:rsidP="000229E5">
      <w:pPr>
        <w:numPr>
          <w:ilvl w:val="0"/>
          <w:numId w:val="5"/>
        </w:numPr>
        <w:shd w:val="clear" w:color="auto" w:fill="307680"/>
        <w:spacing w:after="0" w:line="240" w:lineRule="auto"/>
        <w:jc w:val="both"/>
        <w:rPr>
          <w:rFonts w:ascii="Bookman Old Style" w:eastAsia="Bookman Old Style" w:hAnsi="Bookman Old Style" w:cs="Bookman Old Style"/>
          <w:color w:val="FFFFFF" w:themeColor="background1"/>
        </w:rPr>
      </w:pPr>
      <w:r w:rsidRPr="002873CA">
        <w:rPr>
          <w:rFonts w:ascii="Bookman Old Style" w:eastAsia="Bookman Old Style" w:hAnsi="Bookman Old Style" w:cs="Bookman Old Style"/>
          <w:color w:val="FFFFFF" w:themeColor="background1"/>
        </w:rPr>
        <w:t>növekvő és aktív, generációk közötti együttműködésre épülő tagság, különös tekintettel a fiatal könyvtárosok bevonására és az idősebb generáció szakmai tudásának megbecsülésére,</w:t>
      </w:r>
    </w:p>
    <w:p w14:paraId="00000068" w14:textId="77777777" w:rsidR="00902C44" w:rsidRPr="000229E5" w:rsidRDefault="001576D1" w:rsidP="000229E5">
      <w:pPr>
        <w:numPr>
          <w:ilvl w:val="0"/>
          <w:numId w:val="5"/>
        </w:numPr>
        <w:shd w:val="clear" w:color="auto" w:fill="307680"/>
        <w:spacing w:after="0" w:line="240" w:lineRule="auto"/>
        <w:jc w:val="both"/>
        <w:rPr>
          <w:rFonts w:ascii="Bookman Old Style" w:eastAsia="Bookman Old Style" w:hAnsi="Bookman Old Style" w:cs="Bookman Old Style"/>
          <w:color w:val="FFFFFF" w:themeColor="background1"/>
        </w:rPr>
      </w:pPr>
      <w:r w:rsidRPr="000229E5">
        <w:rPr>
          <w:rFonts w:ascii="Bookman Old Style" w:eastAsia="Bookman Old Style" w:hAnsi="Bookman Old Style" w:cs="Bookman Old Style"/>
          <w:color w:val="FFFFFF" w:themeColor="background1"/>
        </w:rPr>
        <w:t>megerősödött szakmai presztízs és társadalmi láthatóság,</w:t>
      </w:r>
    </w:p>
    <w:p w14:paraId="00000069" w14:textId="77777777" w:rsidR="00902C44" w:rsidRPr="000229E5" w:rsidRDefault="001576D1" w:rsidP="000229E5">
      <w:pPr>
        <w:numPr>
          <w:ilvl w:val="0"/>
          <w:numId w:val="5"/>
        </w:numPr>
        <w:shd w:val="clear" w:color="auto" w:fill="307680"/>
        <w:spacing w:after="0" w:line="240" w:lineRule="auto"/>
        <w:jc w:val="both"/>
        <w:rPr>
          <w:rFonts w:ascii="Bookman Old Style" w:eastAsia="Bookman Old Style" w:hAnsi="Bookman Old Style" w:cs="Bookman Old Style"/>
          <w:color w:val="FFFFFF" w:themeColor="background1"/>
        </w:rPr>
      </w:pPr>
      <w:r w:rsidRPr="000229E5">
        <w:rPr>
          <w:rFonts w:ascii="Bookman Old Style" w:eastAsia="Bookman Old Style" w:hAnsi="Bookman Old Style" w:cs="Bookman Old Style"/>
          <w:color w:val="FFFFFF" w:themeColor="background1"/>
        </w:rPr>
        <w:t>mentálisan és digitálisan felkészült könyvtáros közösség,</w:t>
      </w:r>
    </w:p>
    <w:p w14:paraId="0000006A" w14:textId="77777777" w:rsidR="00902C44" w:rsidRPr="000229E5" w:rsidRDefault="001576D1" w:rsidP="000229E5">
      <w:pPr>
        <w:numPr>
          <w:ilvl w:val="0"/>
          <w:numId w:val="5"/>
        </w:numPr>
        <w:shd w:val="clear" w:color="auto" w:fill="307680"/>
        <w:spacing w:after="0" w:line="240" w:lineRule="auto"/>
        <w:jc w:val="both"/>
        <w:rPr>
          <w:rFonts w:ascii="Bookman Old Style" w:eastAsia="Bookman Old Style" w:hAnsi="Bookman Old Style" w:cs="Bookman Old Style"/>
          <w:color w:val="FFFFFF" w:themeColor="background1"/>
        </w:rPr>
      </w:pPr>
      <w:r w:rsidRPr="000229E5">
        <w:rPr>
          <w:rFonts w:ascii="Bookman Old Style" w:eastAsia="Bookman Old Style" w:hAnsi="Bookman Old Style" w:cs="Bookman Old Style"/>
          <w:color w:val="FFFFFF" w:themeColor="background1"/>
        </w:rPr>
        <w:t>innovatív, közösségközpontú könyvtári működés támogatása,</w:t>
      </w:r>
    </w:p>
    <w:p w14:paraId="6677F187" w14:textId="7A20E14B" w:rsidR="00047715" w:rsidRDefault="001576D1" w:rsidP="000229E5">
      <w:pPr>
        <w:numPr>
          <w:ilvl w:val="0"/>
          <w:numId w:val="5"/>
        </w:numPr>
        <w:shd w:val="clear" w:color="auto" w:fill="307680"/>
        <w:spacing w:after="0" w:line="240" w:lineRule="auto"/>
        <w:jc w:val="both"/>
        <w:rPr>
          <w:rFonts w:ascii="Bookman Old Style" w:eastAsia="Bookman Old Style" w:hAnsi="Bookman Old Style" w:cs="Bookman Old Style"/>
          <w:color w:val="FFFFFF" w:themeColor="background1"/>
        </w:rPr>
      </w:pPr>
      <w:r w:rsidRPr="000229E5">
        <w:rPr>
          <w:rFonts w:ascii="Bookman Old Style" w:eastAsia="Bookman Old Style" w:hAnsi="Bookman Old Style" w:cs="Bookman Old Style"/>
          <w:color w:val="FFFFFF" w:themeColor="background1"/>
        </w:rPr>
        <w:t>pénzügyileg és szervezetileg stabil, partnerségekre építő MKE</w:t>
      </w:r>
      <w:r w:rsidR="00047715">
        <w:rPr>
          <w:rFonts w:ascii="Bookman Old Style" w:eastAsia="Bookman Old Style" w:hAnsi="Bookman Old Style" w:cs="Bookman Old Style"/>
          <w:color w:val="FFFFFF" w:themeColor="background1"/>
        </w:rPr>
        <w:t>,</w:t>
      </w:r>
    </w:p>
    <w:p w14:paraId="0000006B" w14:textId="26B49E12" w:rsidR="00902C44" w:rsidRPr="007D2089" w:rsidRDefault="00047715" w:rsidP="000229E5">
      <w:pPr>
        <w:numPr>
          <w:ilvl w:val="0"/>
          <w:numId w:val="5"/>
        </w:numPr>
        <w:shd w:val="clear" w:color="auto" w:fill="307680"/>
        <w:spacing w:after="0" w:line="240" w:lineRule="auto"/>
        <w:jc w:val="both"/>
        <w:rPr>
          <w:rFonts w:ascii="Bookman Old Style" w:eastAsia="Bookman Old Style" w:hAnsi="Bookman Old Style" w:cs="Bookman Old Style"/>
          <w:color w:val="FFC000"/>
        </w:rPr>
      </w:pPr>
      <w:r w:rsidRPr="007D2089">
        <w:rPr>
          <w:rFonts w:ascii="Bookman Old Style" w:eastAsia="Bookman Old Style" w:hAnsi="Bookman Old Style" w:cs="Bookman Old Style"/>
          <w:color w:val="FFC000"/>
        </w:rPr>
        <w:t>szakmai előkészítő és kezdeményező szerep vállalása egy új országos könyvtári stratégia kidolgozásához.</w:t>
      </w:r>
    </w:p>
    <w:p w14:paraId="0000006C" w14:textId="77777777" w:rsidR="00902C44" w:rsidRPr="009E4DE5" w:rsidRDefault="00902C44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</w:p>
    <w:p w14:paraId="0000006D" w14:textId="0D6D8E87" w:rsidR="00902C44" w:rsidRPr="009E4DE5" w:rsidRDefault="001576D1" w:rsidP="00E83E3C">
      <w:pPr>
        <w:shd w:val="clear" w:color="auto" w:fill="82E4B1"/>
        <w:spacing w:after="0" w:line="240" w:lineRule="auto"/>
        <w:rPr>
          <w:rFonts w:ascii="Bookman Old Style" w:eastAsia="Bookman Old Style" w:hAnsi="Bookman Old Style" w:cs="Bookman Old Style"/>
          <w:b/>
          <w:bCs/>
          <w:smallCaps/>
        </w:rPr>
      </w:pPr>
      <w:r w:rsidRPr="009E4DE5">
        <w:rPr>
          <w:rFonts w:ascii="Bookman Old Style" w:eastAsia="Bookman Old Style" w:hAnsi="Bookman Old Style" w:cs="Bookman Old Style"/>
          <w:b/>
          <w:bCs/>
          <w:smallCaps/>
        </w:rPr>
        <w:t>9. KIEMELT PROGRAMOK</w:t>
      </w:r>
    </w:p>
    <w:p w14:paraId="27B56DA5" w14:textId="77777777" w:rsidR="000229E5" w:rsidRDefault="000229E5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</w:p>
    <w:p w14:paraId="0000006E" w14:textId="610569B7" w:rsidR="00902C44" w:rsidRPr="00DA51D4" w:rsidRDefault="001576D1" w:rsidP="00DA51D4">
      <w:pPr>
        <w:shd w:val="clear" w:color="auto" w:fill="F62693"/>
        <w:spacing w:after="0" w:line="240" w:lineRule="auto"/>
        <w:jc w:val="both"/>
        <w:rPr>
          <w:rFonts w:ascii="Bookman Old Style" w:eastAsia="Bookman Old Style" w:hAnsi="Bookman Old Style" w:cs="Bookman Old Style"/>
          <w:i/>
          <w:iCs/>
          <w:color w:val="FFFFFF" w:themeColor="background1"/>
        </w:rPr>
      </w:pPr>
      <w:r w:rsidRPr="00DA51D4">
        <w:rPr>
          <w:rFonts w:ascii="Bookman Old Style" w:eastAsia="Bookman Old Style" w:hAnsi="Bookman Old Style" w:cs="Bookman Old Style"/>
          <w:color w:val="FFFFFF" w:themeColor="background1"/>
        </w:rPr>
        <w:t xml:space="preserve">9.1. </w:t>
      </w:r>
      <w:r w:rsidRPr="00DA51D4">
        <w:rPr>
          <w:rFonts w:ascii="Bookman Old Style" w:eastAsia="Bookman Old Style" w:hAnsi="Bookman Old Style" w:cs="Bookman Old Style"/>
          <w:i/>
          <w:iCs/>
          <w:color w:val="FFFFFF" w:themeColor="background1"/>
        </w:rPr>
        <w:t xml:space="preserve">Tudás. Közösség. </w:t>
      </w:r>
      <w:r w:rsidR="008B15D1" w:rsidRPr="00DA51D4">
        <w:rPr>
          <w:rFonts w:ascii="Bookman Old Style" w:eastAsia="Bookman Old Style" w:hAnsi="Bookman Old Style" w:cs="Bookman Old Style"/>
          <w:i/>
          <w:iCs/>
          <w:color w:val="FFFFFF" w:themeColor="background1"/>
        </w:rPr>
        <w:t>Fenntarthatóság</w:t>
      </w:r>
      <w:r w:rsidRPr="00DA51D4">
        <w:rPr>
          <w:rFonts w:ascii="Bookman Old Style" w:eastAsia="Bookman Old Style" w:hAnsi="Bookman Old Style" w:cs="Bookman Old Style"/>
          <w:i/>
          <w:iCs/>
          <w:color w:val="FFFFFF" w:themeColor="background1"/>
        </w:rPr>
        <w:t>. – Országos program</w:t>
      </w:r>
    </w:p>
    <w:p w14:paraId="0000006F" w14:textId="77777777" w:rsidR="00902C44" w:rsidRPr="00DA51D4" w:rsidRDefault="001576D1" w:rsidP="00DA51D4">
      <w:pPr>
        <w:numPr>
          <w:ilvl w:val="0"/>
          <w:numId w:val="6"/>
        </w:numPr>
        <w:shd w:val="clear" w:color="auto" w:fill="FFFFFF" w:themeFill="background1"/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DA51D4">
        <w:rPr>
          <w:rFonts w:ascii="Bookman Old Style" w:eastAsia="Bookman Old Style" w:hAnsi="Bookman Old Style" w:cs="Bookman Old Style"/>
        </w:rPr>
        <w:t>éves tematikus kampányok, rendezvények</w:t>
      </w:r>
    </w:p>
    <w:p w14:paraId="00000070" w14:textId="3ECDCADA" w:rsidR="00902C44" w:rsidRPr="00DA51D4" w:rsidRDefault="00085A3A" w:rsidP="00DA51D4">
      <w:pPr>
        <w:numPr>
          <w:ilvl w:val="0"/>
          <w:numId w:val="6"/>
        </w:numPr>
        <w:shd w:val="clear" w:color="auto" w:fill="FFFFFF" w:themeFill="background1"/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DA51D4">
        <w:rPr>
          <w:rFonts w:ascii="Bookman Old Style" w:eastAsia="Bookman Old Style" w:hAnsi="Bookman Old Style" w:cs="Bookman Old Style"/>
        </w:rPr>
        <w:t>Vándorgyűlés, mint stratégiai zászlóshajó</w:t>
      </w:r>
      <w:r w:rsidR="008B15D1" w:rsidRPr="00DA51D4">
        <w:rPr>
          <w:rFonts w:ascii="Bookman Old Style" w:eastAsia="Bookman Old Style" w:hAnsi="Bookman Old Style" w:cs="Bookman Old Style"/>
        </w:rPr>
        <w:t xml:space="preserve"> projekt</w:t>
      </w:r>
    </w:p>
    <w:p w14:paraId="00000071" w14:textId="77777777" w:rsidR="00902C44" w:rsidRPr="00DA51D4" w:rsidRDefault="001576D1" w:rsidP="00DA51D4">
      <w:pPr>
        <w:numPr>
          <w:ilvl w:val="0"/>
          <w:numId w:val="6"/>
        </w:numPr>
        <w:shd w:val="clear" w:color="auto" w:fill="FFFFFF" w:themeFill="background1"/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DA51D4">
        <w:rPr>
          <w:rFonts w:ascii="Bookman Old Style" w:eastAsia="Bookman Old Style" w:hAnsi="Bookman Old Style" w:cs="Bookman Old Style"/>
        </w:rPr>
        <w:t>digitális és információs kompetenciafejlesztés</w:t>
      </w:r>
    </w:p>
    <w:p w14:paraId="00000072" w14:textId="77777777" w:rsidR="00902C44" w:rsidRPr="00DA51D4" w:rsidRDefault="001576D1" w:rsidP="00DA51D4">
      <w:pPr>
        <w:shd w:val="clear" w:color="auto" w:fill="F62693"/>
        <w:spacing w:after="0" w:line="240" w:lineRule="auto"/>
        <w:jc w:val="both"/>
        <w:rPr>
          <w:rFonts w:ascii="Bookman Old Style" w:eastAsia="Bookman Old Style" w:hAnsi="Bookman Old Style" w:cs="Bookman Old Style"/>
          <w:color w:val="FFFFFF" w:themeColor="background1"/>
        </w:rPr>
      </w:pPr>
      <w:r w:rsidRPr="00DA51D4">
        <w:rPr>
          <w:rFonts w:ascii="Bookman Old Style" w:eastAsia="Bookman Old Style" w:hAnsi="Bookman Old Style" w:cs="Bookman Old Style"/>
          <w:color w:val="FFFFFF" w:themeColor="background1"/>
        </w:rPr>
        <w:t xml:space="preserve">9.2. </w:t>
      </w:r>
      <w:r w:rsidRPr="00DA51D4">
        <w:rPr>
          <w:rFonts w:ascii="Bookman Old Style" w:eastAsia="Bookman Old Style" w:hAnsi="Bookman Old Style" w:cs="Bookman Old Style"/>
          <w:i/>
          <w:iCs/>
          <w:color w:val="FFFFFF" w:themeColor="background1"/>
        </w:rPr>
        <w:t>Könyvtáros Jóllét és Reziliencia Program</w:t>
      </w:r>
    </w:p>
    <w:p w14:paraId="00000073" w14:textId="72638A43" w:rsidR="00902C44" w:rsidRPr="00DA51D4" w:rsidRDefault="001576D1" w:rsidP="00DA51D4">
      <w:pPr>
        <w:numPr>
          <w:ilvl w:val="0"/>
          <w:numId w:val="7"/>
        </w:numPr>
        <w:shd w:val="clear" w:color="auto" w:fill="FFFFFF" w:themeFill="background1"/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DA51D4">
        <w:rPr>
          <w:rFonts w:ascii="Bookman Old Style" w:eastAsia="Bookman Old Style" w:hAnsi="Bookman Old Style" w:cs="Bookman Old Style"/>
        </w:rPr>
        <w:t>mentálhigiénés támogatás</w:t>
      </w:r>
      <w:r w:rsidR="00F91973" w:rsidRPr="00DA51D4">
        <w:rPr>
          <w:rFonts w:ascii="Bookman Old Style" w:eastAsia="Bookman Old Style" w:hAnsi="Bookman Old Style" w:cs="Bookman Old Style"/>
        </w:rPr>
        <w:t>, kutatás</w:t>
      </w:r>
    </w:p>
    <w:p w14:paraId="00000074" w14:textId="77777777" w:rsidR="00902C44" w:rsidRPr="00DA51D4" w:rsidRDefault="001576D1" w:rsidP="00DA51D4">
      <w:pPr>
        <w:numPr>
          <w:ilvl w:val="0"/>
          <w:numId w:val="7"/>
        </w:numPr>
        <w:shd w:val="clear" w:color="auto" w:fill="FFFFFF" w:themeFill="background1"/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DA51D4">
        <w:rPr>
          <w:rFonts w:ascii="Bookman Old Style" w:eastAsia="Bookman Old Style" w:hAnsi="Bookman Old Style" w:cs="Bookman Old Style"/>
        </w:rPr>
        <w:t>burnout-megelőzés</w:t>
      </w:r>
    </w:p>
    <w:p w14:paraId="00000075" w14:textId="77777777" w:rsidR="00902C44" w:rsidRPr="00DA51D4" w:rsidRDefault="001576D1" w:rsidP="00DA51D4">
      <w:pPr>
        <w:numPr>
          <w:ilvl w:val="0"/>
          <w:numId w:val="7"/>
        </w:numPr>
        <w:shd w:val="clear" w:color="auto" w:fill="FFFFFF" w:themeFill="background1"/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DA51D4">
        <w:rPr>
          <w:rFonts w:ascii="Bookman Old Style" w:eastAsia="Bookman Old Style" w:hAnsi="Bookman Old Style" w:cs="Bookman Old Style"/>
        </w:rPr>
        <w:t>közösségi támogató hálózat</w:t>
      </w:r>
    </w:p>
    <w:p w14:paraId="00000076" w14:textId="77777777" w:rsidR="00902C44" w:rsidRPr="00DA51D4" w:rsidRDefault="001576D1" w:rsidP="00DA51D4">
      <w:pPr>
        <w:shd w:val="clear" w:color="auto" w:fill="F62693"/>
        <w:spacing w:after="0" w:line="240" w:lineRule="auto"/>
        <w:jc w:val="both"/>
        <w:rPr>
          <w:rFonts w:ascii="Bookman Old Style" w:eastAsia="Bookman Old Style" w:hAnsi="Bookman Old Style" w:cs="Bookman Old Style"/>
          <w:color w:val="FFFFFF" w:themeColor="background1"/>
        </w:rPr>
      </w:pPr>
      <w:r w:rsidRPr="00DA51D4">
        <w:rPr>
          <w:rFonts w:ascii="Bookman Old Style" w:eastAsia="Bookman Old Style" w:hAnsi="Bookman Old Style" w:cs="Bookman Old Style"/>
          <w:color w:val="FFFFFF" w:themeColor="background1"/>
        </w:rPr>
        <w:t xml:space="preserve">9.3. </w:t>
      </w:r>
      <w:r w:rsidRPr="00DA51D4">
        <w:rPr>
          <w:rFonts w:ascii="Bookman Old Style" w:eastAsia="Bookman Old Style" w:hAnsi="Bookman Old Style" w:cs="Bookman Old Style"/>
          <w:i/>
          <w:iCs/>
          <w:color w:val="FFFFFF" w:themeColor="background1"/>
        </w:rPr>
        <w:t>Digitális Kompetencia és Innováció Program</w:t>
      </w:r>
    </w:p>
    <w:p w14:paraId="00000077" w14:textId="25A6D84C" w:rsidR="00902C44" w:rsidRPr="00DA51D4" w:rsidRDefault="008B15D1" w:rsidP="00DA51D4">
      <w:pPr>
        <w:numPr>
          <w:ilvl w:val="0"/>
          <w:numId w:val="8"/>
        </w:numPr>
        <w:shd w:val="clear" w:color="auto" w:fill="FFFFFF" w:themeFill="background1"/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DA51D4">
        <w:rPr>
          <w:rFonts w:ascii="Bookman Old Style" w:eastAsia="Bookman Old Style" w:hAnsi="Bookman Old Style" w:cs="Bookman Old Style"/>
        </w:rPr>
        <w:t>MI, digitális szolgáltatások, médiaműveltség</w:t>
      </w:r>
    </w:p>
    <w:p w14:paraId="00000078" w14:textId="7D9B124D" w:rsidR="00902C44" w:rsidRPr="00DA51D4" w:rsidRDefault="001576D1" w:rsidP="00DA51D4">
      <w:pPr>
        <w:numPr>
          <w:ilvl w:val="0"/>
          <w:numId w:val="8"/>
        </w:numPr>
        <w:shd w:val="clear" w:color="auto" w:fill="FFFFFF" w:themeFill="background1"/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DA51D4">
        <w:rPr>
          <w:rFonts w:ascii="Bookman Old Style" w:eastAsia="Bookman Old Style" w:hAnsi="Bookman Old Style" w:cs="Bookman Old Style"/>
        </w:rPr>
        <w:t>továbbképzések és online tanulási formák</w:t>
      </w:r>
      <w:r w:rsidR="008B15D1" w:rsidRPr="00DA51D4">
        <w:rPr>
          <w:rFonts w:ascii="Bookman Old Style" w:eastAsia="Bookman Old Style" w:hAnsi="Bookman Old Style" w:cs="Bookman Old Style"/>
        </w:rPr>
        <w:t xml:space="preserve"> kialakítása</w:t>
      </w:r>
    </w:p>
    <w:p w14:paraId="00000079" w14:textId="411A1B38" w:rsidR="00902C44" w:rsidRPr="00DA51D4" w:rsidRDefault="001576D1" w:rsidP="00DA51D4">
      <w:pPr>
        <w:numPr>
          <w:ilvl w:val="0"/>
          <w:numId w:val="8"/>
        </w:numPr>
        <w:shd w:val="clear" w:color="auto" w:fill="FFFFFF" w:themeFill="background1"/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DA51D4">
        <w:rPr>
          <w:rFonts w:ascii="Bookman Old Style" w:eastAsia="Bookman Old Style" w:hAnsi="Bookman Old Style" w:cs="Bookman Old Style"/>
        </w:rPr>
        <w:t>jógyakorlatok megosztása</w:t>
      </w:r>
    </w:p>
    <w:p w14:paraId="0000007A" w14:textId="77777777" w:rsidR="00902C44" w:rsidRPr="00DA51D4" w:rsidRDefault="001576D1" w:rsidP="00DA51D4">
      <w:pPr>
        <w:shd w:val="clear" w:color="auto" w:fill="F62693"/>
        <w:spacing w:after="0" w:line="240" w:lineRule="auto"/>
        <w:jc w:val="both"/>
        <w:rPr>
          <w:rFonts w:ascii="Bookman Old Style" w:eastAsia="Bookman Old Style" w:hAnsi="Bookman Old Style" w:cs="Bookman Old Style"/>
          <w:i/>
          <w:iCs/>
          <w:color w:val="FFFFFF" w:themeColor="background1"/>
        </w:rPr>
      </w:pPr>
      <w:r w:rsidRPr="00DA51D4">
        <w:rPr>
          <w:rFonts w:ascii="Bookman Old Style" w:eastAsia="Bookman Old Style" w:hAnsi="Bookman Old Style" w:cs="Bookman Old Style"/>
          <w:color w:val="FFFFFF" w:themeColor="background1"/>
        </w:rPr>
        <w:t xml:space="preserve">9.4. </w:t>
      </w:r>
      <w:r w:rsidRPr="00DA51D4">
        <w:rPr>
          <w:rFonts w:ascii="Bookman Old Style" w:eastAsia="Bookman Old Style" w:hAnsi="Bookman Old Style" w:cs="Bookman Old Style"/>
          <w:i/>
          <w:iCs/>
          <w:color w:val="FFFFFF" w:themeColor="background1"/>
        </w:rPr>
        <w:t>Tagság és Utánpótlás Program</w:t>
      </w:r>
    </w:p>
    <w:p w14:paraId="0000007B" w14:textId="77777777" w:rsidR="00902C44" w:rsidRPr="00DA51D4" w:rsidRDefault="001576D1" w:rsidP="00DA51D4">
      <w:pPr>
        <w:numPr>
          <w:ilvl w:val="0"/>
          <w:numId w:val="9"/>
        </w:numPr>
        <w:shd w:val="clear" w:color="auto" w:fill="FFFFFF" w:themeFill="background1"/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DA51D4">
        <w:rPr>
          <w:rFonts w:ascii="Bookman Old Style" w:eastAsia="Bookman Old Style" w:hAnsi="Bookman Old Style" w:cs="Bookman Old Style"/>
        </w:rPr>
        <w:t>mentorprogram</w:t>
      </w:r>
    </w:p>
    <w:p w14:paraId="0000007C" w14:textId="77777777" w:rsidR="00902C44" w:rsidRPr="00DA51D4" w:rsidRDefault="001576D1" w:rsidP="00DA51D4">
      <w:pPr>
        <w:numPr>
          <w:ilvl w:val="0"/>
          <w:numId w:val="9"/>
        </w:numPr>
        <w:shd w:val="clear" w:color="auto" w:fill="FFFFFF" w:themeFill="background1"/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DA51D4">
        <w:rPr>
          <w:rFonts w:ascii="Bookman Old Style" w:eastAsia="Bookman Old Style" w:hAnsi="Bookman Old Style" w:cs="Bookman Old Style"/>
        </w:rPr>
        <w:t>fiatal könyvtárosok megszólítása</w:t>
      </w:r>
    </w:p>
    <w:p w14:paraId="0000007D" w14:textId="77777777" w:rsidR="00902C44" w:rsidRPr="00DA51D4" w:rsidRDefault="001576D1" w:rsidP="00DA51D4">
      <w:pPr>
        <w:numPr>
          <w:ilvl w:val="0"/>
          <w:numId w:val="9"/>
        </w:numPr>
        <w:shd w:val="clear" w:color="auto" w:fill="FFFFFF" w:themeFill="background1"/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DA51D4">
        <w:rPr>
          <w:rFonts w:ascii="Bookman Old Style" w:eastAsia="Bookman Old Style" w:hAnsi="Bookman Old Style" w:cs="Bookman Old Style"/>
        </w:rPr>
        <w:t>tagsági előnyrendszer fejlesztése</w:t>
      </w:r>
    </w:p>
    <w:p w14:paraId="0000007E" w14:textId="77777777" w:rsidR="00902C44" w:rsidRPr="00DA51D4" w:rsidRDefault="001576D1" w:rsidP="00DA51D4">
      <w:pPr>
        <w:shd w:val="clear" w:color="auto" w:fill="F62693"/>
        <w:spacing w:after="0" w:line="240" w:lineRule="auto"/>
        <w:jc w:val="both"/>
        <w:rPr>
          <w:rFonts w:ascii="Bookman Old Style" w:eastAsia="Bookman Old Style" w:hAnsi="Bookman Old Style" w:cs="Bookman Old Style"/>
          <w:i/>
          <w:iCs/>
          <w:color w:val="FFFFFF" w:themeColor="background1"/>
        </w:rPr>
      </w:pPr>
      <w:r w:rsidRPr="00DA51D4">
        <w:rPr>
          <w:rFonts w:ascii="Bookman Old Style" w:eastAsia="Bookman Old Style" w:hAnsi="Bookman Old Style" w:cs="Bookman Old Style"/>
          <w:color w:val="FFFFFF" w:themeColor="background1"/>
        </w:rPr>
        <w:t xml:space="preserve">9.5. </w:t>
      </w:r>
      <w:r w:rsidRPr="00DA51D4">
        <w:rPr>
          <w:rFonts w:ascii="Bookman Old Style" w:eastAsia="Bookman Old Style" w:hAnsi="Bookman Old Style" w:cs="Bookman Old Style"/>
          <w:i/>
          <w:iCs/>
          <w:color w:val="FFFFFF" w:themeColor="background1"/>
        </w:rPr>
        <w:t>MKE Megújulás és Fenntarthatóság Program</w:t>
      </w:r>
    </w:p>
    <w:p w14:paraId="0000007F" w14:textId="77777777" w:rsidR="00902C44" w:rsidRPr="00DA51D4" w:rsidRDefault="001576D1" w:rsidP="00DA51D4">
      <w:pPr>
        <w:numPr>
          <w:ilvl w:val="0"/>
          <w:numId w:val="10"/>
        </w:numPr>
        <w:shd w:val="clear" w:color="auto" w:fill="FFFFFF" w:themeFill="background1"/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DA51D4">
        <w:rPr>
          <w:rFonts w:ascii="Bookman Old Style" w:eastAsia="Bookman Old Style" w:hAnsi="Bookman Old Style" w:cs="Bookman Old Style"/>
        </w:rPr>
        <w:t>kommunikáció és arculat</w:t>
      </w:r>
    </w:p>
    <w:p w14:paraId="00000080" w14:textId="77777777" w:rsidR="00902C44" w:rsidRPr="00DA51D4" w:rsidRDefault="001576D1" w:rsidP="00DA51D4">
      <w:pPr>
        <w:numPr>
          <w:ilvl w:val="0"/>
          <w:numId w:val="10"/>
        </w:numPr>
        <w:shd w:val="clear" w:color="auto" w:fill="FFFFFF" w:themeFill="background1"/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DA51D4">
        <w:rPr>
          <w:rFonts w:ascii="Bookman Old Style" w:eastAsia="Bookman Old Style" w:hAnsi="Bookman Old Style" w:cs="Bookman Old Style"/>
        </w:rPr>
        <w:t>forrásteremtés (szponzoráció, pályázatok)</w:t>
      </w:r>
    </w:p>
    <w:p w14:paraId="00000081" w14:textId="72E31DE7" w:rsidR="00902C44" w:rsidRPr="00DA51D4" w:rsidRDefault="001576D1" w:rsidP="00DA51D4">
      <w:pPr>
        <w:numPr>
          <w:ilvl w:val="0"/>
          <w:numId w:val="10"/>
        </w:numPr>
        <w:shd w:val="clear" w:color="auto" w:fill="FFFFFF" w:themeFill="background1"/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DA51D4">
        <w:rPr>
          <w:rFonts w:ascii="Bookman Old Style" w:eastAsia="Bookman Old Style" w:hAnsi="Bookman Old Style" w:cs="Bookman Old Style"/>
        </w:rPr>
        <w:t>stratégiai partnerségek</w:t>
      </w:r>
      <w:r w:rsidR="008B15D1" w:rsidRPr="00DA51D4">
        <w:rPr>
          <w:rFonts w:ascii="Bookman Old Style" w:eastAsia="Bookman Old Style" w:hAnsi="Bookman Old Style" w:cs="Bookman Old Style"/>
        </w:rPr>
        <w:t xml:space="preserve">, együttműködési megállapodások kötése és megújítása határon belül és határon túl egyaránt. </w:t>
      </w:r>
    </w:p>
    <w:p w14:paraId="00000082" w14:textId="77777777" w:rsidR="00902C44" w:rsidRPr="009E4DE5" w:rsidRDefault="00902C44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</w:p>
    <w:p w14:paraId="00000083" w14:textId="0DFF2879" w:rsidR="00902C44" w:rsidRPr="009E4DE5" w:rsidRDefault="001576D1" w:rsidP="00E83E3C">
      <w:pPr>
        <w:shd w:val="clear" w:color="auto" w:fill="82E4B1"/>
        <w:spacing w:after="0" w:line="240" w:lineRule="auto"/>
        <w:jc w:val="both"/>
        <w:rPr>
          <w:rFonts w:ascii="Bookman Old Style" w:eastAsia="Bookman Old Style" w:hAnsi="Bookman Old Style" w:cs="Bookman Old Style"/>
          <w:b/>
          <w:bCs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10. MEGVALÓSÍTÁS</w:t>
      </w:r>
    </w:p>
    <w:p w14:paraId="7F611FF6" w14:textId="77777777" w:rsidR="00CC65E5" w:rsidRDefault="00CC65E5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</w:p>
    <w:p w14:paraId="00000084" w14:textId="5D8CD8AC" w:rsidR="00902C44" w:rsidRDefault="001576D1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 stratégia megvalósításáért:</w:t>
      </w:r>
    </w:p>
    <w:p w14:paraId="00000085" w14:textId="77777777" w:rsidR="00902C44" w:rsidRPr="000229E5" w:rsidRDefault="001576D1" w:rsidP="000229E5">
      <w:pPr>
        <w:numPr>
          <w:ilvl w:val="0"/>
          <w:numId w:val="12"/>
        </w:numPr>
        <w:shd w:val="clear" w:color="auto" w:fill="307680"/>
        <w:spacing w:after="0" w:line="240" w:lineRule="auto"/>
        <w:jc w:val="both"/>
        <w:rPr>
          <w:rFonts w:ascii="Bookman Old Style" w:eastAsia="Bookman Old Style" w:hAnsi="Bookman Old Style" w:cs="Bookman Old Style"/>
          <w:color w:val="FFFFFF" w:themeColor="background1"/>
        </w:rPr>
      </w:pPr>
      <w:r w:rsidRPr="000229E5">
        <w:rPr>
          <w:rFonts w:ascii="Bookman Old Style" w:eastAsia="Bookman Old Style" w:hAnsi="Bookman Old Style" w:cs="Bookman Old Style"/>
          <w:color w:val="FFFFFF" w:themeColor="background1"/>
        </w:rPr>
        <w:t>az elnökség stratégiai irányító szerepet vállal,</w:t>
      </w:r>
    </w:p>
    <w:p w14:paraId="00000086" w14:textId="77777777" w:rsidR="00902C44" w:rsidRPr="000229E5" w:rsidRDefault="001576D1" w:rsidP="000229E5">
      <w:pPr>
        <w:numPr>
          <w:ilvl w:val="0"/>
          <w:numId w:val="12"/>
        </w:numPr>
        <w:shd w:val="clear" w:color="auto" w:fill="307680"/>
        <w:spacing w:after="0" w:line="240" w:lineRule="auto"/>
        <w:jc w:val="both"/>
        <w:rPr>
          <w:rFonts w:ascii="Bookman Old Style" w:eastAsia="Bookman Old Style" w:hAnsi="Bookman Old Style" w:cs="Bookman Old Style"/>
          <w:color w:val="FFFFFF" w:themeColor="background1"/>
        </w:rPr>
      </w:pPr>
      <w:r w:rsidRPr="000229E5">
        <w:rPr>
          <w:rFonts w:ascii="Bookman Old Style" w:eastAsia="Bookman Old Style" w:hAnsi="Bookman Old Style" w:cs="Bookman Old Style"/>
          <w:color w:val="FFFFFF" w:themeColor="background1"/>
        </w:rPr>
        <w:t>az egyes programokért elnökségi felelősök kerülnek kijelölésre,</w:t>
      </w:r>
    </w:p>
    <w:p w14:paraId="00000087" w14:textId="7DD8378B" w:rsidR="00902C44" w:rsidRPr="000229E5" w:rsidRDefault="001576D1" w:rsidP="000229E5">
      <w:pPr>
        <w:numPr>
          <w:ilvl w:val="0"/>
          <w:numId w:val="12"/>
        </w:numPr>
        <w:shd w:val="clear" w:color="auto" w:fill="307680"/>
        <w:spacing w:after="0" w:line="240" w:lineRule="auto"/>
        <w:jc w:val="both"/>
        <w:rPr>
          <w:rFonts w:ascii="Bookman Old Style" w:eastAsia="Bookman Old Style" w:hAnsi="Bookman Old Style" w:cs="Bookman Old Style"/>
          <w:color w:val="FFFFFF" w:themeColor="background1"/>
        </w:rPr>
      </w:pPr>
      <w:r w:rsidRPr="000229E5">
        <w:rPr>
          <w:rFonts w:ascii="Bookman Old Style" w:eastAsia="Bookman Old Style" w:hAnsi="Bookman Old Style" w:cs="Bookman Old Style"/>
          <w:color w:val="FFFFFF" w:themeColor="background1"/>
        </w:rPr>
        <w:t>a szervezetek és szekciók</w:t>
      </w:r>
      <w:r w:rsidR="00891E40" w:rsidRPr="000229E5">
        <w:rPr>
          <w:rFonts w:ascii="Bookman Old Style" w:eastAsia="Bookman Old Style" w:hAnsi="Bookman Old Style" w:cs="Bookman Old Style"/>
          <w:color w:val="FFFFFF" w:themeColor="background1"/>
        </w:rPr>
        <w:t>, illetve a tagság</w:t>
      </w:r>
      <w:r w:rsidRPr="000229E5">
        <w:rPr>
          <w:rFonts w:ascii="Bookman Old Style" w:eastAsia="Bookman Old Style" w:hAnsi="Bookman Old Style" w:cs="Bookman Old Style"/>
          <w:color w:val="FFFFFF" w:themeColor="background1"/>
        </w:rPr>
        <w:t xml:space="preserve"> aktív megvalósítóként vesznek részt.</w:t>
      </w:r>
    </w:p>
    <w:p w14:paraId="3D011DE4" w14:textId="77777777" w:rsidR="00CC65E5" w:rsidRDefault="00CC65E5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</w:p>
    <w:p w14:paraId="00000088" w14:textId="4C142CA2" w:rsidR="00902C44" w:rsidRDefault="001576D1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 xml:space="preserve">A stratégia évente munkatervbe bontva kerül </w:t>
      </w:r>
      <w:r w:rsidR="00270449" w:rsidRPr="009E4DE5">
        <w:rPr>
          <w:rFonts w:ascii="Bookman Old Style" w:eastAsia="Bookman Old Style" w:hAnsi="Bookman Old Style" w:cs="Bookman Old Style"/>
        </w:rPr>
        <w:t xml:space="preserve">megvalósításra és </w:t>
      </w:r>
      <w:r w:rsidRPr="009E4DE5">
        <w:rPr>
          <w:rFonts w:ascii="Bookman Old Style" w:eastAsia="Bookman Old Style" w:hAnsi="Bookman Old Style" w:cs="Bookman Old Style"/>
        </w:rPr>
        <w:t>végrehajtásra.</w:t>
      </w:r>
    </w:p>
    <w:p w14:paraId="2328A4CA" w14:textId="77777777" w:rsidR="0098703B" w:rsidRDefault="0098703B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</w:p>
    <w:p w14:paraId="55DB1FF5" w14:textId="77777777" w:rsidR="0098703B" w:rsidRDefault="0098703B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</w:p>
    <w:p w14:paraId="0000008A" w14:textId="10C05FAF" w:rsidR="00902C44" w:rsidRPr="009E4DE5" w:rsidRDefault="001576D1" w:rsidP="00E83E3C">
      <w:pPr>
        <w:shd w:val="clear" w:color="auto" w:fill="82E4B1"/>
        <w:spacing w:after="0" w:line="240" w:lineRule="auto"/>
        <w:jc w:val="both"/>
        <w:rPr>
          <w:rFonts w:ascii="Bookman Old Style" w:eastAsia="Bookman Old Style" w:hAnsi="Bookman Old Style" w:cs="Bookman Old Style"/>
          <w:b/>
          <w:bCs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lastRenderedPageBreak/>
        <w:t>11. NYOMON KÖVETÉS</w:t>
      </w:r>
    </w:p>
    <w:p w14:paraId="4F585F19" w14:textId="77777777" w:rsidR="00CC65E5" w:rsidRDefault="00CC65E5" w:rsidP="00E1556D">
      <w:pPr>
        <w:spacing w:after="0" w:line="240" w:lineRule="auto"/>
        <w:jc w:val="both"/>
        <w:rPr>
          <w:rFonts w:ascii="Bookman Old Style" w:eastAsia="Bookman Old Style" w:hAnsi="Bookman Old Style" w:cs="Bookman Old Style"/>
          <w:lang w:val="hu-HU"/>
        </w:rPr>
      </w:pPr>
    </w:p>
    <w:p w14:paraId="1F4B0614" w14:textId="6EE481E7" w:rsidR="00E1556D" w:rsidRDefault="00E1556D" w:rsidP="00E1556D">
      <w:pPr>
        <w:spacing w:after="0" w:line="240" w:lineRule="auto"/>
        <w:jc w:val="both"/>
        <w:rPr>
          <w:rFonts w:ascii="Bookman Old Style" w:eastAsia="Bookman Old Style" w:hAnsi="Bookman Old Style" w:cs="Bookman Old Style"/>
          <w:lang w:val="hu-HU"/>
        </w:rPr>
      </w:pPr>
      <w:r w:rsidRPr="00E1556D">
        <w:rPr>
          <w:rFonts w:ascii="Bookman Old Style" w:eastAsia="Bookman Old Style" w:hAnsi="Bookman Old Style" w:cs="Bookman Old Style"/>
          <w:lang w:val="hu-HU"/>
        </w:rPr>
        <w:t>A stratégia megvalósításának előrehaladását az MKE évente, előre meghatározott indikátorok mentén értékeli. Az értékelés kiterjed különösen az alábbi területekre:</w:t>
      </w:r>
    </w:p>
    <w:p w14:paraId="75527C9F" w14:textId="77777777" w:rsidR="00CC65E5" w:rsidRPr="00E1556D" w:rsidRDefault="00CC65E5" w:rsidP="00E1556D">
      <w:pPr>
        <w:spacing w:after="0" w:line="240" w:lineRule="auto"/>
        <w:jc w:val="both"/>
        <w:rPr>
          <w:rFonts w:ascii="Bookman Old Style" w:eastAsia="Bookman Old Style" w:hAnsi="Bookman Old Style" w:cs="Bookman Old Style"/>
          <w:lang w:val="hu-HU"/>
        </w:rPr>
      </w:pPr>
    </w:p>
    <w:p w14:paraId="1C350229" w14:textId="77777777" w:rsidR="00E1556D" w:rsidRPr="000229E5" w:rsidRDefault="00E1556D" w:rsidP="000229E5">
      <w:pPr>
        <w:numPr>
          <w:ilvl w:val="0"/>
          <w:numId w:val="46"/>
        </w:numPr>
        <w:shd w:val="clear" w:color="auto" w:fill="307680"/>
        <w:spacing w:after="0" w:line="240" w:lineRule="auto"/>
        <w:jc w:val="both"/>
        <w:rPr>
          <w:rFonts w:ascii="Bookman Old Style" w:eastAsia="Bookman Old Style" w:hAnsi="Bookman Old Style" w:cs="Bookman Old Style"/>
          <w:color w:val="FFFFFF" w:themeColor="background1"/>
          <w:lang w:val="hu-HU"/>
        </w:rPr>
      </w:pPr>
      <w:r w:rsidRPr="000229E5">
        <w:rPr>
          <w:rFonts w:ascii="Bookman Old Style" w:eastAsia="Bookman Old Style" w:hAnsi="Bookman Old Style" w:cs="Bookman Old Style"/>
          <w:color w:val="FFFFFF" w:themeColor="background1"/>
          <w:lang w:val="hu-HU"/>
        </w:rPr>
        <w:t>a tagság létszámának alakulása és aktivitása,</w:t>
      </w:r>
    </w:p>
    <w:p w14:paraId="38A0B104" w14:textId="77777777" w:rsidR="00E1556D" w:rsidRPr="000229E5" w:rsidRDefault="00E1556D" w:rsidP="000229E5">
      <w:pPr>
        <w:numPr>
          <w:ilvl w:val="0"/>
          <w:numId w:val="46"/>
        </w:numPr>
        <w:shd w:val="clear" w:color="auto" w:fill="307680"/>
        <w:spacing w:after="0" w:line="240" w:lineRule="auto"/>
        <w:jc w:val="both"/>
        <w:rPr>
          <w:rFonts w:ascii="Bookman Old Style" w:eastAsia="Bookman Old Style" w:hAnsi="Bookman Old Style" w:cs="Bookman Old Style"/>
          <w:color w:val="FFFFFF" w:themeColor="background1"/>
          <w:lang w:val="hu-HU"/>
        </w:rPr>
      </w:pPr>
      <w:r w:rsidRPr="000229E5">
        <w:rPr>
          <w:rFonts w:ascii="Bookman Old Style" w:eastAsia="Bookman Old Style" w:hAnsi="Bookman Old Style" w:cs="Bookman Old Style"/>
          <w:color w:val="FFFFFF" w:themeColor="background1"/>
          <w:lang w:val="hu-HU"/>
        </w:rPr>
        <w:t>a programokon és rendezvényeken résztvevők száma,</w:t>
      </w:r>
    </w:p>
    <w:p w14:paraId="07B3C34B" w14:textId="77777777" w:rsidR="00E1556D" w:rsidRPr="000229E5" w:rsidRDefault="00E1556D" w:rsidP="000229E5">
      <w:pPr>
        <w:numPr>
          <w:ilvl w:val="0"/>
          <w:numId w:val="46"/>
        </w:numPr>
        <w:shd w:val="clear" w:color="auto" w:fill="307680"/>
        <w:spacing w:after="0" w:line="240" w:lineRule="auto"/>
        <w:jc w:val="both"/>
        <w:rPr>
          <w:rFonts w:ascii="Bookman Old Style" w:eastAsia="Bookman Old Style" w:hAnsi="Bookman Old Style" w:cs="Bookman Old Style"/>
          <w:color w:val="FFFFFF" w:themeColor="background1"/>
          <w:lang w:val="hu-HU"/>
        </w:rPr>
      </w:pPr>
      <w:r w:rsidRPr="000229E5">
        <w:rPr>
          <w:rFonts w:ascii="Bookman Old Style" w:eastAsia="Bookman Old Style" w:hAnsi="Bookman Old Style" w:cs="Bookman Old Style"/>
          <w:color w:val="FFFFFF" w:themeColor="background1"/>
          <w:lang w:val="hu-HU"/>
        </w:rPr>
        <w:t>a képzések és szakmai események mérhető hatása,</w:t>
      </w:r>
    </w:p>
    <w:p w14:paraId="1657C9BF" w14:textId="77777777" w:rsidR="00E1556D" w:rsidRPr="000229E5" w:rsidRDefault="00E1556D" w:rsidP="000229E5">
      <w:pPr>
        <w:numPr>
          <w:ilvl w:val="0"/>
          <w:numId w:val="46"/>
        </w:numPr>
        <w:shd w:val="clear" w:color="auto" w:fill="307680"/>
        <w:spacing w:after="0" w:line="240" w:lineRule="auto"/>
        <w:jc w:val="both"/>
        <w:rPr>
          <w:rFonts w:ascii="Bookman Old Style" w:eastAsia="Bookman Old Style" w:hAnsi="Bookman Old Style" w:cs="Bookman Old Style"/>
          <w:color w:val="FFFFFF" w:themeColor="background1"/>
          <w:lang w:val="hu-HU"/>
        </w:rPr>
      </w:pPr>
      <w:r w:rsidRPr="000229E5">
        <w:rPr>
          <w:rFonts w:ascii="Bookman Old Style" w:eastAsia="Bookman Old Style" w:hAnsi="Bookman Old Style" w:cs="Bookman Old Style"/>
          <w:color w:val="FFFFFF" w:themeColor="background1"/>
          <w:lang w:val="hu-HU"/>
        </w:rPr>
        <w:t>a kialakított partnerségek és a bevont erőforrások mértéke,</w:t>
      </w:r>
    </w:p>
    <w:p w14:paraId="40E37263" w14:textId="77777777" w:rsidR="00E1556D" w:rsidRPr="000229E5" w:rsidRDefault="00E1556D" w:rsidP="000229E5">
      <w:pPr>
        <w:numPr>
          <w:ilvl w:val="0"/>
          <w:numId w:val="46"/>
        </w:numPr>
        <w:shd w:val="clear" w:color="auto" w:fill="307680"/>
        <w:spacing w:after="0" w:line="240" w:lineRule="auto"/>
        <w:jc w:val="both"/>
        <w:rPr>
          <w:rFonts w:ascii="Bookman Old Style" w:eastAsia="Bookman Old Style" w:hAnsi="Bookman Old Style" w:cs="Bookman Old Style"/>
          <w:color w:val="FFFFFF" w:themeColor="background1"/>
          <w:lang w:val="hu-HU"/>
        </w:rPr>
      </w:pPr>
      <w:r w:rsidRPr="000229E5">
        <w:rPr>
          <w:rFonts w:ascii="Bookman Old Style" w:eastAsia="Bookman Old Style" w:hAnsi="Bookman Old Style" w:cs="Bookman Old Style"/>
          <w:color w:val="FFFFFF" w:themeColor="background1"/>
          <w:lang w:val="hu-HU"/>
        </w:rPr>
        <w:t>a tagsági és szakmai visszajelzések,</w:t>
      </w:r>
    </w:p>
    <w:p w14:paraId="70A81D2C" w14:textId="77777777" w:rsidR="00E1556D" w:rsidRPr="000229E5" w:rsidRDefault="00E1556D" w:rsidP="000229E5">
      <w:pPr>
        <w:numPr>
          <w:ilvl w:val="0"/>
          <w:numId w:val="46"/>
        </w:numPr>
        <w:shd w:val="clear" w:color="auto" w:fill="307680"/>
        <w:spacing w:after="0" w:line="240" w:lineRule="auto"/>
        <w:jc w:val="both"/>
        <w:rPr>
          <w:rFonts w:ascii="Bookman Old Style" w:eastAsia="Bookman Old Style" w:hAnsi="Bookman Old Style" w:cs="Bookman Old Style"/>
          <w:color w:val="FFFFFF" w:themeColor="background1"/>
          <w:lang w:val="hu-HU"/>
        </w:rPr>
      </w:pPr>
      <w:r w:rsidRPr="000229E5">
        <w:rPr>
          <w:rFonts w:ascii="Bookman Old Style" w:eastAsia="Bookman Old Style" w:hAnsi="Bookman Old Style" w:cs="Bookman Old Style"/>
          <w:color w:val="FFFFFF" w:themeColor="background1"/>
          <w:lang w:val="hu-HU"/>
        </w:rPr>
        <w:t>a rendszeres tagsági felmérések eredményei.</w:t>
      </w:r>
    </w:p>
    <w:p w14:paraId="00000091" w14:textId="77777777" w:rsidR="00902C44" w:rsidRPr="009E4DE5" w:rsidRDefault="00902C44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</w:p>
    <w:p w14:paraId="00000092" w14:textId="3F23791E" w:rsidR="00902C44" w:rsidRPr="009E4DE5" w:rsidRDefault="001576D1" w:rsidP="00E83E3C">
      <w:pPr>
        <w:shd w:val="clear" w:color="auto" w:fill="82E4B1"/>
        <w:spacing w:after="0" w:line="240" w:lineRule="auto"/>
        <w:jc w:val="both"/>
        <w:rPr>
          <w:rFonts w:ascii="Bookman Old Style" w:eastAsia="Bookman Old Style" w:hAnsi="Bookman Old Style" w:cs="Bookman Old Style"/>
          <w:b/>
          <w:bCs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12. STRATÉGIAI RUGALMASSÁG</w:t>
      </w:r>
    </w:p>
    <w:p w14:paraId="73E972DB" w14:textId="77777777" w:rsidR="00CC65E5" w:rsidRDefault="00CC65E5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</w:p>
    <w:p w14:paraId="00000094" w14:textId="7883D0AD" w:rsidR="00902C44" w:rsidRPr="009E4DE5" w:rsidRDefault="00584ABD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Az MKE 2026–2030 közötti stratégiája élő dokumentum, amely a folyamatosan változó szakmai és társadalmi környezethez igazodva rendszeres felülvizsgálatra kerül. Ennek keretében az Elnökség – a Tanács, a tagszervezetek és a tagság javaslataira építve – jogosult a stratégia aktualizálására, miközben az alapértékek és a kijelölt stratégiai irányok változatlanul érvényben maradnak.</w:t>
      </w:r>
    </w:p>
    <w:p w14:paraId="45A9001C" w14:textId="77777777" w:rsidR="00584ABD" w:rsidRPr="009E4DE5" w:rsidRDefault="00584ABD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</w:p>
    <w:p w14:paraId="00000095" w14:textId="77777777" w:rsidR="00902C44" w:rsidRPr="009E4DE5" w:rsidRDefault="001576D1" w:rsidP="00E83E3C">
      <w:pPr>
        <w:shd w:val="clear" w:color="auto" w:fill="82E4B1"/>
        <w:spacing w:after="0" w:line="240" w:lineRule="auto"/>
        <w:jc w:val="both"/>
        <w:rPr>
          <w:rFonts w:ascii="Bookman Old Style" w:eastAsia="Bookman Old Style" w:hAnsi="Bookman Old Style" w:cs="Bookman Old Style"/>
          <w:b/>
          <w:bCs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13. ZÁRÓ ÜZENET</w:t>
      </w:r>
    </w:p>
    <w:p w14:paraId="31C7F3E6" w14:textId="77777777" w:rsidR="00CC65E5" w:rsidRDefault="00CC65E5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</w:p>
    <w:p w14:paraId="00000097" w14:textId="6CB20E05" w:rsidR="00902C44" w:rsidRPr="009E4DE5" w:rsidRDefault="008363CE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 xml:space="preserve">A következő években nem az lesz a meghatározó kérdés, hogy szükség van-e könyvtárakra és könyvtárosokra, hanem az, hogy e megújult </w:t>
      </w:r>
      <w:r w:rsidR="001C78FA" w:rsidRPr="001C78FA">
        <w:rPr>
          <w:rFonts w:ascii="Bookman Old Style" w:eastAsia="Bookman Old Style" w:hAnsi="Bookman Old Style" w:cs="Bookman Old Style"/>
        </w:rPr>
        <w:t>e megújult feladat- és szerepkört</w:t>
      </w:r>
      <w:r w:rsidR="001C78FA">
        <w:rPr>
          <w:rFonts w:ascii="Bookman Old Style" w:eastAsia="Bookman Old Style" w:hAnsi="Bookman Old Style" w:cs="Bookman Old Style"/>
        </w:rPr>
        <w:t xml:space="preserve"> </w:t>
      </w:r>
      <w:r w:rsidRPr="009E4DE5">
        <w:rPr>
          <w:rFonts w:ascii="Bookman Old Style" w:eastAsia="Bookman Old Style" w:hAnsi="Bookman Old Style" w:cs="Bookman Old Style"/>
        </w:rPr>
        <w:t xml:space="preserve">mennyire tudjuk felkészülten, megerősített kompetenciákkal és tudatos szakmai stratégiával betölteni. Jelen stratégia erre a kihívásra ad </w:t>
      </w:r>
      <w:r w:rsidR="00CE52E3" w:rsidRPr="00CE52E3">
        <w:rPr>
          <w:rFonts w:ascii="Bookman Old Style" w:eastAsia="Bookman Old Style" w:hAnsi="Bookman Old Style" w:cs="Bookman Old Style"/>
          <w:color w:val="EE0000"/>
        </w:rPr>
        <w:t xml:space="preserve">közös irányt, cselekvési tervet </w:t>
      </w:r>
      <w:r w:rsidR="00CE52E3">
        <w:rPr>
          <w:rFonts w:ascii="Bookman Old Style" w:eastAsia="Bookman Old Style" w:hAnsi="Bookman Old Style" w:cs="Bookman Old Style"/>
        </w:rPr>
        <w:t xml:space="preserve">és </w:t>
      </w:r>
      <w:r w:rsidRPr="009E4DE5">
        <w:rPr>
          <w:rFonts w:ascii="Bookman Old Style" w:eastAsia="Bookman Old Style" w:hAnsi="Bookman Old Style" w:cs="Bookman Old Style"/>
        </w:rPr>
        <w:t>átfogó és jövőorientált választ.</w:t>
      </w:r>
    </w:p>
    <w:p w14:paraId="00000098" w14:textId="77777777" w:rsidR="00902C44" w:rsidRPr="009E4DE5" w:rsidRDefault="00902C44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</w:p>
    <w:p w14:paraId="00000099" w14:textId="77777777" w:rsidR="00902C44" w:rsidRPr="009E4DE5" w:rsidRDefault="00902C44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</w:p>
    <w:p w14:paraId="0000009B" w14:textId="254D00E5" w:rsidR="00902C44" w:rsidRPr="009E4DE5" w:rsidRDefault="00902C44" w:rsidP="000D00DB">
      <w:pPr>
        <w:jc w:val="both"/>
        <w:rPr>
          <w:rFonts w:ascii="Bookman Old Style" w:eastAsia="Bookman Old Style" w:hAnsi="Bookman Old Style" w:cs="Bookman Old Style"/>
        </w:rPr>
      </w:pPr>
    </w:p>
    <w:sectPr w:rsidR="00902C44" w:rsidRPr="009E4DE5" w:rsidSect="00CB6951">
      <w:headerReference w:type="default" r:id="rId29"/>
      <w:headerReference w:type="first" r:id="rId30"/>
      <w:type w:val="continuous"/>
      <w:pgSz w:w="11906" w:h="16838" w:code="9"/>
      <w:pgMar w:top="1418" w:right="1418" w:bottom="1418" w:left="1418" w:header="709" w:footer="709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89E8F1" w14:textId="77777777" w:rsidR="00840976" w:rsidRDefault="00840976" w:rsidP="00233B74">
      <w:pPr>
        <w:spacing w:after="0" w:line="240" w:lineRule="auto"/>
      </w:pPr>
      <w:r>
        <w:separator/>
      </w:r>
    </w:p>
  </w:endnote>
  <w:endnote w:type="continuationSeparator" w:id="0">
    <w:p w14:paraId="52A59F69" w14:textId="77777777" w:rsidR="00840976" w:rsidRDefault="00840976" w:rsidP="00233B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  <w:embedRegular r:id="rId1" w:fontKey="{96B2BA88-8D81-4D3D-904F-C7615D9D1530}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2" w:fontKey="{79C2CF01-447F-412F-B0C8-620B225361FD}"/>
    <w:embedBold r:id="rId3" w:fontKey="{DDBD27C2-6B7D-4243-BD88-35BF828211E5}"/>
    <w:embedItalic r:id="rId4" w:fontKey="{ABF682EC-20FC-4946-8E94-BD8F06168F58}"/>
  </w:font>
  <w:font w:name="Play">
    <w:charset w:val="00"/>
    <w:family w:val="auto"/>
    <w:pitch w:val="default"/>
    <w:embedRegular r:id="rId5" w:fontKey="{035B22C1-A776-4A7F-9BBE-1D32A0FDD360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6" w:fontKey="{C0DB7D90-CCDC-491C-9DA1-206778C7836B}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  <w:embedRegular r:id="rId7" w:fontKey="{3EF1AD7B-F8BF-45DC-BC45-A1047118CA61}"/>
    <w:embedBold r:id="rId8" w:fontKey="{6E1445D4-64CF-4B19-8DF3-3040B8AC2357}"/>
    <w:embedItalic r:id="rId9" w:fontKey="{653357AF-2C8C-414A-BDEA-6909B3658071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ECB846" w14:textId="77777777" w:rsidR="00840976" w:rsidRDefault="00840976" w:rsidP="00233B74">
      <w:pPr>
        <w:spacing w:after="0" w:line="240" w:lineRule="auto"/>
      </w:pPr>
      <w:r>
        <w:separator/>
      </w:r>
    </w:p>
  </w:footnote>
  <w:footnote w:type="continuationSeparator" w:id="0">
    <w:p w14:paraId="267BFD70" w14:textId="77777777" w:rsidR="00840976" w:rsidRDefault="00840976" w:rsidP="00233B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D79590" w14:textId="529D69F0" w:rsidR="00233B74" w:rsidRDefault="00131B7E">
    <w:pPr>
      <w:pStyle w:val="lfej"/>
    </w:pPr>
    <w:r>
      <w:t xml:space="preserve"> </w:t>
    </w:r>
  </w:p>
  <w:p w14:paraId="65E7E8A9" w14:textId="77777777" w:rsidR="00233B74" w:rsidRDefault="00233B74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51E4BF" w14:textId="603A0F9E" w:rsidR="00CB6951" w:rsidRDefault="00CB6951">
    <w:pPr>
      <w:pStyle w:val="lfej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9B316D2" wp14:editId="1C7AD086">
          <wp:simplePos x="0" y="0"/>
          <wp:positionH relativeFrom="page">
            <wp:align>right</wp:align>
          </wp:positionH>
          <wp:positionV relativeFrom="paragraph">
            <wp:posOffset>-450215</wp:posOffset>
          </wp:positionV>
          <wp:extent cx="7562215" cy="1466850"/>
          <wp:effectExtent l="0" t="0" r="635" b="0"/>
          <wp:wrapNone/>
          <wp:docPr id="4" name="Kép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6285"/>
                  <a:stretch/>
                </pic:blipFill>
                <pic:spPr bwMode="auto">
                  <a:xfrm>
                    <a:off x="0" y="0"/>
                    <a:ext cx="7562215" cy="14668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D628841" w14:textId="77777777" w:rsidR="00CB6951" w:rsidRDefault="00CB6951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2566D"/>
    <w:multiLevelType w:val="multilevel"/>
    <w:tmpl w:val="B7C8EA2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0476514E"/>
    <w:multiLevelType w:val="multilevel"/>
    <w:tmpl w:val="A8986E3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0572172C"/>
    <w:multiLevelType w:val="multilevel"/>
    <w:tmpl w:val="5E4E2A8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 w15:restartNumberingAfterBreak="0">
    <w:nsid w:val="091B7AB6"/>
    <w:multiLevelType w:val="multilevel"/>
    <w:tmpl w:val="CD5CF04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" w15:restartNumberingAfterBreak="0">
    <w:nsid w:val="0B8D45CE"/>
    <w:multiLevelType w:val="multilevel"/>
    <w:tmpl w:val="460229E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" w15:restartNumberingAfterBreak="0">
    <w:nsid w:val="0D64703B"/>
    <w:multiLevelType w:val="hybridMultilevel"/>
    <w:tmpl w:val="D3420F6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8B4EB1"/>
    <w:multiLevelType w:val="multilevel"/>
    <w:tmpl w:val="1E7279F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 w15:restartNumberingAfterBreak="0">
    <w:nsid w:val="0DF470B0"/>
    <w:multiLevelType w:val="multilevel"/>
    <w:tmpl w:val="DB8AE29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" w15:restartNumberingAfterBreak="0">
    <w:nsid w:val="0EB13E14"/>
    <w:multiLevelType w:val="multilevel"/>
    <w:tmpl w:val="8C98254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9" w15:restartNumberingAfterBreak="0">
    <w:nsid w:val="11812889"/>
    <w:multiLevelType w:val="multilevel"/>
    <w:tmpl w:val="924E2CD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0" w15:restartNumberingAfterBreak="0">
    <w:nsid w:val="13264AAD"/>
    <w:multiLevelType w:val="multilevel"/>
    <w:tmpl w:val="106A0DC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1" w15:restartNumberingAfterBreak="0">
    <w:nsid w:val="14397577"/>
    <w:multiLevelType w:val="multilevel"/>
    <w:tmpl w:val="6B202C2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2" w15:restartNumberingAfterBreak="0">
    <w:nsid w:val="195D44A5"/>
    <w:multiLevelType w:val="multilevel"/>
    <w:tmpl w:val="3DC2C3F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3" w15:restartNumberingAfterBreak="0">
    <w:nsid w:val="1F566923"/>
    <w:multiLevelType w:val="multilevel"/>
    <w:tmpl w:val="5A6400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4306EE"/>
    <w:multiLevelType w:val="multilevel"/>
    <w:tmpl w:val="05B2C3C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5" w15:restartNumberingAfterBreak="0">
    <w:nsid w:val="2489456E"/>
    <w:multiLevelType w:val="multilevel"/>
    <w:tmpl w:val="C1C4187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6" w15:restartNumberingAfterBreak="0">
    <w:nsid w:val="24977AD1"/>
    <w:multiLevelType w:val="multilevel"/>
    <w:tmpl w:val="DEC6F19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7" w15:restartNumberingAfterBreak="0">
    <w:nsid w:val="25CF287E"/>
    <w:multiLevelType w:val="hybridMultilevel"/>
    <w:tmpl w:val="A43AB9D4"/>
    <w:lvl w:ilvl="0" w:tplc="040E000F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D4159B4"/>
    <w:multiLevelType w:val="multilevel"/>
    <w:tmpl w:val="1EC48AF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9" w15:restartNumberingAfterBreak="0">
    <w:nsid w:val="2E867EAE"/>
    <w:multiLevelType w:val="multilevel"/>
    <w:tmpl w:val="6FD851F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0" w15:restartNumberingAfterBreak="0">
    <w:nsid w:val="2EF40D1F"/>
    <w:multiLevelType w:val="hybridMultilevel"/>
    <w:tmpl w:val="4394E51E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F6F6DF3"/>
    <w:multiLevelType w:val="multilevel"/>
    <w:tmpl w:val="A7D2BE6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2" w15:restartNumberingAfterBreak="0">
    <w:nsid w:val="3077050E"/>
    <w:multiLevelType w:val="multilevel"/>
    <w:tmpl w:val="585AD7C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3" w15:restartNumberingAfterBreak="0">
    <w:nsid w:val="31BA58B7"/>
    <w:multiLevelType w:val="hybridMultilevel"/>
    <w:tmpl w:val="DD34D186"/>
    <w:lvl w:ilvl="0" w:tplc="040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33D074F6"/>
    <w:multiLevelType w:val="multilevel"/>
    <w:tmpl w:val="80522A6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5" w15:restartNumberingAfterBreak="0">
    <w:nsid w:val="362D2345"/>
    <w:multiLevelType w:val="multilevel"/>
    <w:tmpl w:val="BB3448B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6" w15:restartNumberingAfterBreak="0">
    <w:nsid w:val="3BAB55D9"/>
    <w:multiLevelType w:val="multilevel"/>
    <w:tmpl w:val="7862AB0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7" w15:restartNumberingAfterBreak="0">
    <w:nsid w:val="3D7745DD"/>
    <w:multiLevelType w:val="multilevel"/>
    <w:tmpl w:val="E472A85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8" w15:restartNumberingAfterBreak="0">
    <w:nsid w:val="3F782241"/>
    <w:multiLevelType w:val="multilevel"/>
    <w:tmpl w:val="8230EF8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9" w15:restartNumberingAfterBreak="0">
    <w:nsid w:val="418547C7"/>
    <w:multiLevelType w:val="multilevel"/>
    <w:tmpl w:val="C6DEB46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0" w15:restartNumberingAfterBreak="0">
    <w:nsid w:val="439D2205"/>
    <w:multiLevelType w:val="multilevel"/>
    <w:tmpl w:val="AC5857C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1" w15:restartNumberingAfterBreak="0">
    <w:nsid w:val="4BBB7E9C"/>
    <w:multiLevelType w:val="hybridMultilevel"/>
    <w:tmpl w:val="0BEE2B74"/>
    <w:lvl w:ilvl="0" w:tplc="68866D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72AE5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89E73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266E9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968D5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170C4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1CACE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6FEB9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C4AF2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2" w15:restartNumberingAfterBreak="0">
    <w:nsid w:val="560D0AE9"/>
    <w:multiLevelType w:val="multilevel"/>
    <w:tmpl w:val="7E421D2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3" w15:restartNumberingAfterBreak="0">
    <w:nsid w:val="57ED5C26"/>
    <w:multiLevelType w:val="multilevel"/>
    <w:tmpl w:val="ED825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8127379"/>
    <w:multiLevelType w:val="multilevel"/>
    <w:tmpl w:val="52DE973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5" w15:restartNumberingAfterBreak="0">
    <w:nsid w:val="59C36824"/>
    <w:multiLevelType w:val="multilevel"/>
    <w:tmpl w:val="03181C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6" w15:restartNumberingAfterBreak="0">
    <w:nsid w:val="5D403945"/>
    <w:multiLevelType w:val="multilevel"/>
    <w:tmpl w:val="7BA837D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7" w15:restartNumberingAfterBreak="0">
    <w:nsid w:val="5E5416EF"/>
    <w:multiLevelType w:val="multilevel"/>
    <w:tmpl w:val="0D98C6D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8" w15:restartNumberingAfterBreak="0">
    <w:nsid w:val="5F42381C"/>
    <w:multiLevelType w:val="hybridMultilevel"/>
    <w:tmpl w:val="EA7C216E"/>
    <w:lvl w:ilvl="0" w:tplc="DA465C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13B5367"/>
    <w:multiLevelType w:val="multilevel"/>
    <w:tmpl w:val="CCD8201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0" w15:restartNumberingAfterBreak="0">
    <w:nsid w:val="66D54FB4"/>
    <w:multiLevelType w:val="multilevel"/>
    <w:tmpl w:val="E572D5B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1" w15:restartNumberingAfterBreak="0">
    <w:nsid w:val="693B3DB9"/>
    <w:multiLevelType w:val="multilevel"/>
    <w:tmpl w:val="3D4023E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2" w15:restartNumberingAfterBreak="0">
    <w:nsid w:val="6DCA3474"/>
    <w:multiLevelType w:val="multilevel"/>
    <w:tmpl w:val="2416E11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3" w15:restartNumberingAfterBreak="0">
    <w:nsid w:val="6EEE6F97"/>
    <w:multiLevelType w:val="multilevel"/>
    <w:tmpl w:val="9016113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4" w15:restartNumberingAfterBreak="0">
    <w:nsid w:val="72A0414A"/>
    <w:multiLevelType w:val="multilevel"/>
    <w:tmpl w:val="C5BC662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5" w15:restartNumberingAfterBreak="0">
    <w:nsid w:val="76585DD0"/>
    <w:multiLevelType w:val="multilevel"/>
    <w:tmpl w:val="7C36B55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6" w15:restartNumberingAfterBreak="0">
    <w:nsid w:val="76F97787"/>
    <w:multiLevelType w:val="multilevel"/>
    <w:tmpl w:val="A3380BB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7" w15:restartNumberingAfterBreak="0">
    <w:nsid w:val="7C884FDD"/>
    <w:multiLevelType w:val="multilevel"/>
    <w:tmpl w:val="21C0211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8" w15:restartNumberingAfterBreak="0">
    <w:nsid w:val="7EF7141F"/>
    <w:multiLevelType w:val="multilevel"/>
    <w:tmpl w:val="4400024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898713378">
    <w:abstractNumId w:val="25"/>
  </w:num>
  <w:num w:numId="2" w16cid:durableId="326056820">
    <w:abstractNumId w:val="46"/>
  </w:num>
  <w:num w:numId="3" w16cid:durableId="1863279044">
    <w:abstractNumId w:val="45"/>
  </w:num>
  <w:num w:numId="4" w16cid:durableId="413206784">
    <w:abstractNumId w:val="30"/>
  </w:num>
  <w:num w:numId="5" w16cid:durableId="761142472">
    <w:abstractNumId w:val="7"/>
  </w:num>
  <w:num w:numId="6" w16cid:durableId="1948848888">
    <w:abstractNumId w:val="19"/>
  </w:num>
  <w:num w:numId="7" w16cid:durableId="1101878346">
    <w:abstractNumId w:val="36"/>
  </w:num>
  <w:num w:numId="8" w16cid:durableId="1900944937">
    <w:abstractNumId w:val="9"/>
  </w:num>
  <w:num w:numId="9" w16cid:durableId="366494645">
    <w:abstractNumId w:val="3"/>
  </w:num>
  <w:num w:numId="10" w16cid:durableId="522790433">
    <w:abstractNumId w:val="22"/>
  </w:num>
  <w:num w:numId="11" w16cid:durableId="858816195">
    <w:abstractNumId w:val="32"/>
  </w:num>
  <w:num w:numId="12" w16cid:durableId="958955423">
    <w:abstractNumId w:val="47"/>
  </w:num>
  <w:num w:numId="13" w16cid:durableId="755175164">
    <w:abstractNumId w:val="14"/>
  </w:num>
  <w:num w:numId="14" w16cid:durableId="560750856">
    <w:abstractNumId w:val="35"/>
  </w:num>
  <w:num w:numId="15" w16cid:durableId="1854953158">
    <w:abstractNumId w:val="43"/>
  </w:num>
  <w:num w:numId="16" w16cid:durableId="1151095368">
    <w:abstractNumId w:val="26"/>
  </w:num>
  <w:num w:numId="17" w16cid:durableId="1950814719">
    <w:abstractNumId w:val="8"/>
  </w:num>
  <w:num w:numId="18" w16cid:durableId="898131525">
    <w:abstractNumId w:val="12"/>
  </w:num>
  <w:num w:numId="19" w16cid:durableId="2006467661">
    <w:abstractNumId w:val="27"/>
  </w:num>
  <w:num w:numId="20" w16cid:durableId="449786870">
    <w:abstractNumId w:val="37"/>
  </w:num>
  <w:num w:numId="21" w16cid:durableId="1049721770">
    <w:abstractNumId w:val="41"/>
  </w:num>
  <w:num w:numId="22" w16cid:durableId="1720936936">
    <w:abstractNumId w:val="4"/>
  </w:num>
  <w:num w:numId="23" w16cid:durableId="1865289754">
    <w:abstractNumId w:val="40"/>
  </w:num>
  <w:num w:numId="24" w16cid:durableId="1779063754">
    <w:abstractNumId w:val="21"/>
  </w:num>
  <w:num w:numId="25" w16cid:durableId="1833060305">
    <w:abstractNumId w:val="29"/>
  </w:num>
  <w:num w:numId="26" w16cid:durableId="1627464435">
    <w:abstractNumId w:val="16"/>
  </w:num>
  <w:num w:numId="27" w16cid:durableId="349571838">
    <w:abstractNumId w:val="11"/>
  </w:num>
  <w:num w:numId="28" w16cid:durableId="1829397402">
    <w:abstractNumId w:val="15"/>
  </w:num>
  <w:num w:numId="29" w16cid:durableId="1148863704">
    <w:abstractNumId w:val="18"/>
  </w:num>
  <w:num w:numId="30" w16cid:durableId="1002854457">
    <w:abstractNumId w:val="0"/>
  </w:num>
  <w:num w:numId="31" w16cid:durableId="1093474771">
    <w:abstractNumId w:val="1"/>
  </w:num>
  <w:num w:numId="32" w16cid:durableId="260653180">
    <w:abstractNumId w:val="48"/>
  </w:num>
  <w:num w:numId="33" w16cid:durableId="1206061417">
    <w:abstractNumId w:val="34"/>
  </w:num>
  <w:num w:numId="34" w16cid:durableId="570307304">
    <w:abstractNumId w:val="24"/>
  </w:num>
  <w:num w:numId="35" w16cid:durableId="1302272058">
    <w:abstractNumId w:val="28"/>
  </w:num>
  <w:num w:numId="36" w16cid:durableId="1369332142">
    <w:abstractNumId w:val="39"/>
  </w:num>
  <w:num w:numId="37" w16cid:durableId="595481662">
    <w:abstractNumId w:val="13"/>
  </w:num>
  <w:num w:numId="38" w16cid:durableId="1515608341">
    <w:abstractNumId w:val="2"/>
  </w:num>
  <w:num w:numId="39" w16cid:durableId="1015420847">
    <w:abstractNumId w:val="42"/>
  </w:num>
  <w:num w:numId="40" w16cid:durableId="1766537613">
    <w:abstractNumId w:val="10"/>
  </w:num>
  <w:num w:numId="41" w16cid:durableId="155414213">
    <w:abstractNumId w:val="6"/>
  </w:num>
  <w:num w:numId="42" w16cid:durableId="467861940">
    <w:abstractNumId w:val="44"/>
  </w:num>
  <w:num w:numId="43" w16cid:durableId="567306939">
    <w:abstractNumId w:val="23"/>
  </w:num>
  <w:num w:numId="44" w16cid:durableId="842014023">
    <w:abstractNumId w:val="38"/>
  </w:num>
  <w:num w:numId="45" w16cid:durableId="1464428075">
    <w:abstractNumId w:val="31"/>
  </w:num>
  <w:num w:numId="46" w16cid:durableId="2048142549">
    <w:abstractNumId w:val="33"/>
  </w:num>
  <w:num w:numId="47" w16cid:durableId="306785336">
    <w:abstractNumId w:val="17"/>
  </w:num>
  <w:num w:numId="48" w16cid:durableId="1783838533">
    <w:abstractNumId w:val="20"/>
  </w:num>
  <w:num w:numId="49" w16cid:durableId="153094554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2C44"/>
    <w:rsid w:val="000072E5"/>
    <w:rsid w:val="000229E5"/>
    <w:rsid w:val="0004578B"/>
    <w:rsid w:val="00047715"/>
    <w:rsid w:val="00085A3A"/>
    <w:rsid w:val="00091BBC"/>
    <w:rsid w:val="000A5957"/>
    <w:rsid w:val="000C1DE5"/>
    <w:rsid w:val="000D00DB"/>
    <w:rsid w:val="00131B7E"/>
    <w:rsid w:val="001576D1"/>
    <w:rsid w:val="001703A9"/>
    <w:rsid w:val="001712C9"/>
    <w:rsid w:val="00187F43"/>
    <w:rsid w:val="001B339F"/>
    <w:rsid w:val="001C78FA"/>
    <w:rsid w:val="001F2F28"/>
    <w:rsid w:val="002013A6"/>
    <w:rsid w:val="002242F5"/>
    <w:rsid w:val="00233B74"/>
    <w:rsid w:val="00270449"/>
    <w:rsid w:val="00277FFE"/>
    <w:rsid w:val="002873CA"/>
    <w:rsid w:val="002903B1"/>
    <w:rsid w:val="002A671F"/>
    <w:rsid w:val="00323E71"/>
    <w:rsid w:val="003509D5"/>
    <w:rsid w:val="00354CA6"/>
    <w:rsid w:val="003704FA"/>
    <w:rsid w:val="0037598B"/>
    <w:rsid w:val="003A33CE"/>
    <w:rsid w:val="003B34E8"/>
    <w:rsid w:val="003B6800"/>
    <w:rsid w:val="003C3FCD"/>
    <w:rsid w:val="003C45DB"/>
    <w:rsid w:val="003C7896"/>
    <w:rsid w:val="003D35D2"/>
    <w:rsid w:val="003F61C7"/>
    <w:rsid w:val="004046CD"/>
    <w:rsid w:val="0043414D"/>
    <w:rsid w:val="00435B94"/>
    <w:rsid w:val="0045038C"/>
    <w:rsid w:val="00460480"/>
    <w:rsid w:val="00465C56"/>
    <w:rsid w:val="004C6CF9"/>
    <w:rsid w:val="004D482A"/>
    <w:rsid w:val="004F15DB"/>
    <w:rsid w:val="00533DE8"/>
    <w:rsid w:val="00572D5A"/>
    <w:rsid w:val="00584ABD"/>
    <w:rsid w:val="005A21E0"/>
    <w:rsid w:val="00641508"/>
    <w:rsid w:val="00672601"/>
    <w:rsid w:val="006771CC"/>
    <w:rsid w:val="006E2969"/>
    <w:rsid w:val="006F6710"/>
    <w:rsid w:val="007117B2"/>
    <w:rsid w:val="00744C10"/>
    <w:rsid w:val="007D2089"/>
    <w:rsid w:val="007F1CFA"/>
    <w:rsid w:val="008363CE"/>
    <w:rsid w:val="00840976"/>
    <w:rsid w:val="00865550"/>
    <w:rsid w:val="00891E40"/>
    <w:rsid w:val="0089321E"/>
    <w:rsid w:val="008B011A"/>
    <w:rsid w:val="008B15D1"/>
    <w:rsid w:val="008C425C"/>
    <w:rsid w:val="008F5416"/>
    <w:rsid w:val="00902C44"/>
    <w:rsid w:val="0098703B"/>
    <w:rsid w:val="009E4DE5"/>
    <w:rsid w:val="009F4F1C"/>
    <w:rsid w:val="00A2349A"/>
    <w:rsid w:val="00A242D4"/>
    <w:rsid w:val="00A43E21"/>
    <w:rsid w:val="00A507DA"/>
    <w:rsid w:val="00A742B6"/>
    <w:rsid w:val="00A9719D"/>
    <w:rsid w:val="00B34998"/>
    <w:rsid w:val="00B54083"/>
    <w:rsid w:val="00BD3E9A"/>
    <w:rsid w:val="00BD729E"/>
    <w:rsid w:val="00BF7590"/>
    <w:rsid w:val="00C23EE5"/>
    <w:rsid w:val="00C308A4"/>
    <w:rsid w:val="00C55E7C"/>
    <w:rsid w:val="00C6423D"/>
    <w:rsid w:val="00CB6951"/>
    <w:rsid w:val="00CC47D9"/>
    <w:rsid w:val="00CC65E5"/>
    <w:rsid w:val="00CE52E3"/>
    <w:rsid w:val="00D21F58"/>
    <w:rsid w:val="00D36A6A"/>
    <w:rsid w:val="00D41DAE"/>
    <w:rsid w:val="00D50ECF"/>
    <w:rsid w:val="00D96AF1"/>
    <w:rsid w:val="00DA51D4"/>
    <w:rsid w:val="00DD544E"/>
    <w:rsid w:val="00E00BDB"/>
    <w:rsid w:val="00E1556D"/>
    <w:rsid w:val="00E175CE"/>
    <w:rsid w:val="00E30FAD"/>
    <w:rsid w:val="00E82CFA"/>
    <w:rsid w:val="00E83E3C"/>
    <w:rsid w:val="00EB5C16"/>
    <w:rsid w:val="00EB669B"/>
    <w:rsid w:val="00EC44E4"/>
    <w:rsid w:val="00EE1046"/>
    <w:rsid w:val="00F06D54"/>
    <w:rsid w:val="00F2024F"/>
    <w:rsid w:val="00F80D82"/>
    <w:rsid w:val="00F91973"/>
    <w:rsid w:val="00FB5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B9E205"/>
  <w15:docId w15:val="{3F36F68E-D75F-40E5-9786-EA37F7085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hu" w:eastAsia="hu-HU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Cmsor2">
    <w:name w:val="heading 2"/>
    <w:basedOn w:val="Norml"/>
    <w:next w:val="Norml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Cmsor3">
    <w:name w:val="heading 3"/>
    <w:basedOn w:val="Norml"/>
    <w:next w:val="Norm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Cmsor4">
    <w:name w:val="heading 4"/>
    <w:basedOn w:val="Norml"/>
    <w:next w:val="Norm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Cmsor5">
    <w:name w:val="heading 5"/>
    <w:basedOn w:val="Norml"/>
    <w:next w:val="Norm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Cmsor6">
    <w:name w:val="heading 6"/>
    <w:basedOn w:val="Norml"/>
    <w:next w:val="Norml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color w:val="595959"/>
    </w:rPr>
  </w:style>
  <w:style w:type="paragraph" w:styleId="Cmsor7">
    <w:name w:val="heading 7"/>
    <w:link w:val="Cmsor7Char"/>
    <w:uiPriority w:val="9"/>
    <w:semiHidden/>
    <w:unhideWhenUsed/>
    <w:qFormat/>
    <w:rsid w:val="00DD17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link w:val="Cmsor8Char"/>
    <w:uiPriority w:val="9"/>
    <w:semiHidden/>
    <w:unhideWhenUsed/>
    <w:qFormat/>
    <w:rsid w:val="00DD17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link w:val="Cmsor9Char"/>
    <w:uiPriority w:val="9"/>
    <w:semiHidden/>
    <w:unhideWhenUsed/>
    <w:qFormat/>
    <w:rsid w:val="00DD17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m">
    <w:name w:val="Title"/>
    <w:basedOn w:val="Norml"/>
    <w:next w:val="Norm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character" w:customStyle="1" w:styleId="Cmsor1Char">
    <w:name w:val="Címsor 1 Char"/>
    <w:basedOn w:val="Bekezdsalapbettpusa"/>
    <w:uiPriority w:val="9"/>
    <w:rsid w:val="00DD17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uiPriority w:val="9"/>
    <w:semiHidden/>
    <w:rsid w:val="00DD17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uiPriority w:val="9"/>
    <w:semiHidden/>
    <w:rsid w:val="00DD17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uiPriority w:val="9"/>
    <w:semiHidden/>
    <w:rsid w:val="00DD17E8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uiPriority w:val="9"/>
    <w:semiHidden/>
    <w:rsid w:val="00DD17E8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uiPriority w:val="9"/>
    <w:semiHidden/>
    <w:rsid w:val="00DD17E8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DD17E8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DD17E8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DD17E8"/>
    <w:rPr>
      <w:rFonts w:eastAsiaTheme="majorEastAsia" w:cstheme="majorBidi"/>
      <w:color w:val="272727" w:themeColor="text1" w:themeTint="D8"/>
    </w:rPr>
  </w:style>
  <w:style w:type="character" w:customStyle="1" w:styleId="CmChar">
    <w:name w:val="Cím Char"/>
    <w:basedOn w:val="Bekezdsalapbettpusa"/>
    <w:uiPriority w:val="10"/>
    <w:rsid w:val="00DD17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lcmChar">
    <w:name w:val="Alcím Char"/>
    <w:basedOn w:val="Bekezdsalapbettpusa"/>
    <w:uiPriority w:val="11"/>
    <w:rsid w:val="00DD17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link w:val="IdzetChar"/>
    <w:uiPriority w:val="29"/>
    <w:qFormat/>
    <w:rsid w:val="00DD17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DD17E8"/>
    <w:rPr>
      <w:i/>
      <w:iCs/>
      <w:color w:val="404040" w:themeColor="text1" w:themeTint="BF"/>
    </w:rPr>
  </w:style>
  <w:style w:type="paragraph" w:styleId="Listaszerbekezds">
    <w:name w:val="List Paragraph"/>
    <w:uiPriority w:val="34"/>
    <w:qFormat/>
    <w:rsid w:val="00DD17E8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DD17E8"/>
    <w:rPr>
      <w:i/>
      <w:iCs/>
      <w:color w:val="0F4761" w:themeColor="accent1" w:themeShade="BF"/>
    </w:rPr>
  </w:style>
  <w:style w:type="paragraph" w:styleId="Kiemeltidzet">
    <w:name w:val="Intense Quote"/>
    <w:link w:val="KiemeltidzetChar"/>
    <w:uiPriority w:val="30"/>
    <w:qFormat/>
    <w:rsid w:val="00DD17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DD17E8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DD17E8"/>
    <w:rPr>
      <w:b/>
      <w:bCs/>
      <w:smallCaps/>
      <w:color w:val="0F4761" w:themeColor="accent1" w:themeShade="BF"/>
      <w:spacing w:val="5"/>
    </w:rPr>
  </w:style>
  <w:style w:type="paragraph" w:styleId="Alcm">
    <w:name w:val="Subtitle"/>
    <w:basedOn w:val="Norml"/>
    <w:next w:val="Norml"/>
    <w:uiPriority w:val="11"/>
    <w:qFormat/>
    <w:rPr>
      <w:color w:val="595959"/>
      <w:sz w:val="28"/>
      <w:szCs w:val="28"/>
    </w:rPr>
  </w:style>
  <w:style w:type="paragraph" w:styleId="Jegyzetszveg">
    <w:name w:val="annotation text"/>
    <w:basedOn w:val="Norml"/>
    <w:link w:val="Jegyzetszveg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Pr>
      <w:sz w:val="20"/>
      <w:szCs w:val="20"/>
    </w:rPr>
  </w:style>
  <w:style w:type="character" w:styleId="Jegyzethivatkozs">
    <w:name w:val="annotation reference"/>
    <w:basedOn w:val="Bekezdsalapbettpusa"/>
    <w:uiPriority w:val="99"/>
    <w:semiHidden/>
    <w:unhideWhenUsed/>
    <w:rPr>
      <w:sz w:val="16"/>
      <w:szCs w:val="16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C6423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C6423D"/>
    <w:rPr>
      <w:b/>
      <w:bCs/>
      <w:sz w:val="20"/>
      <w:szCs w:val="20"/>
    </w:rPr>
  </w:style>
  <w:style w:type="paragraph" w:styleId="lfej">
    <w:name w:val="header"/>
    <w:basedOn w:val="Norml"/>
    <w:link w:val="lfejChar"/>
    <w:uiPriority w:val="99"/>
    <w:unhideWhenUsed/>
    <w:rsid w:val="00233B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233B74"/>
  </w:style>
  <w:style w:type="paragraph" w:styleId="llb">
    <w:name w:val="footer"/>
    <w:basedOn w:val="Norml"/>
    <w:link w:val="llbChar"/>
    <w:uiPriority w:val="99"/>
    <w:unhideWhenUsed/>
    <w:rsid w:val="00233B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233B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07/relationships/diagramDrawing" Target="diagrams/drawing1.xml"/><Relationship Id="rId18" Type="http://schemas.microsoft.com/office/2007/relationships/diagramDrawing" Target="diagrams/drawing2.xml"/><Relationship Id="rId26" Type="http://schemas.openxmlformats.org/officeDocument/2006/relationships/diagramQuickStyle" Target="diagrams/quickStyle4.xml"/><Relationship Id="rId3" Type="http://schemas.openxmlformats.org/officeDocument/2006/relationships/numbering" Target="numbering.xml"/><Relationship Id="rId21" Type="http://schemas.openxmlformats.org/officeDocument/2006/relationships/diagramQuickStyle" Target="diagrams/quickStyle3.xml"/><Relationship Id="rId7" Type="http://schemas.openxmlformats.org/officeDocument/2006/relationships/footnotes" Target="footnotes.xml"/><Relationship Id="rId12" Type="http://schemas.openxmlformats.org/officeDocument/2006/relationships/diagramColors" Target="diagrams/colors1.xml"/><Relationship Id="rId17" Type="http://schemas.openxmlformats.org/officeDocument/2006/relationships/diagramColors" Target="diagrams/colors2.xml"/><Relationship Id="rId25" Type="http://schemas.openxmlformats.org/officeDocument/2006/relationships/diagramLayout" Target="diagrams/layout4.xml"/><Relationship Id="rId2" Type="http://schemas.openxmlformats.org/officeDocument/2006/relationships/customXml" Target="../customXml/item2.xml"/><Relationship Id="rId16" Type="http://schemas.openxmlformats.org/officeDocument/2006/relationships/diagramQuickStyle" Target="diagrams/quickStyle2.xml"/><Relationship Id="rId20" Type="http://schemas.openxmlformats.org/officeDocument/2006/relationships/diagramLayout" Target="diagrams/layout3.xml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diagramQuickStyle" Target="diagrams/quickStyle1.xml"/><Relationship Id="rId24" Type="http://schemas.openxmlformats.org/officeDocument/2006/relationships/diagramData" Target="diagrams/data4.xml"/><Relationship Id="rId32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diagramLayout" Target="diagrams/layout2.xml"/><Relationship Id="rId23" Type="http://schemas.microsoft.com/office/2007/relationships/diagramDrawing" Target="diagrams/drawing3.xml"/><Relationship Id="rId28" Type="http://schemas.microsoft.com/office/2007/relationships/diagramDrawing" Target="diagrams/drawing4.xml"/><Relationship Id="rId10" Type="http://schemas.openxmlformats.org/officeDocument/2006/relationships/diagramLayout" Target="diagrams/layout1.xml"/><Relationship Id="rId19" Type="http://schemas.openxmlformats.org/officeDocument/2006/relationships/diagramData" Target="diagrams/data3.xml"/><Relationship Id="rId31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diagramData" Target="diagrams/data1.xml"/><Relationship Id="rId14" Type="http://schemas.openxmlformats.org/officeDocument/2006/relationships/diagramData" Target="diagrams/data2.xml"/><Relationship Id="rId22" Type="http://schemas.openxmlformats.org/officeDocument/2006/relationships/diagramColors" Target="diagrams/colors3.xml"/><Relationship Id="rId27" Type="http://schemas.openxmlformats.org/officeDocument/2006/relationships/diagramColors" Target="diagrams/colors4.xml"/><Relationship Id="rId30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F4E4936E-0758-409F-954F-20B79023AF86}" type="doc">
      <dgm:prSet loTypeId="urn:microsoft.com/office/officeart/2005/8/layout/cycle6" loCatId="cycle" qsTypeId="urn:microsoft.com/office/officeart/2005/8/quickstyle/simple1" qsCatId="simple" csTypeId="urn:microsoft.com/office/officeart/2005/8/colors/colorful2" csCatId="colorful" phldr="1"/>
      <dgm:spPr/>
      <dgm:t>
        <a:bodyPr/>
        <a:lstStyle/>
        <a:p>
          <a:endParaRPr lang="hu-HU"/>
        </a:p>
      </dgm:t>
    </dgm:pt>
    <dgm:pt modelId="{F18B14E9-4272-4681-A751-565F17C8A9F0}">
      <dgm:prSet phldrT="[Szöveg]" custT="1"/>
      <dgm:spPr>
        <a:solidFill>
          <a:srgbClr val="F62693"/>
        </a:solidFill>
      </dgm:spPr>
      <dgm:t>
        <a:bodyPr/>
        <a:lstStyle/>
        <a:p>
          <a:pPr algn="ctr">
            <a:buSzPts val="1000"/>
            <a:buFont typeface="Arial" panose="020B0604020202020204" pitchFamily="34" charset="0"/>
            <a:buChar char="●"/>
          </a:pPr>
          <a:r>
            <a:rPr lang="hu-HU" sz="1150"/>
            <a:t>a társadalom alkalmazkodó-képességéhez</a:t>
          </a:r>
        </a:p>
      </dgm:t>
    </dgm:pt>
    <dgm:pt modelId="{82D2AFCC-7B5A-41DB-A8C9-C3FB2DEF4034}" type="parTrans" cxnId="{704C3478-5826-4730-B0E3-747BB8556767}">
      <dgm:prSet/>
      <dgm:spPr/>
      <dgm:t>
        <a:bodyPr/>
        <a:lstStyle/>
        <a:p>
          <a:pPr algn="l"/>
          <a:endParaRPr lang="hu-HU" sz="1200"/>
        </a:p>
      </dgm:t>
    </dgm:pt>
    <dgm:pt modelId="{0EE95112-52DE-43A5-A37A-8A37913308D9}" type="sibTrans" cxnId="{704C3478-5826-4730-B0E3-747BB8556767}">
      <dgm:prSet/>
      <dgm:spPr/>
      <dgm:t>
        <a:bodyPr/>
        <a:lstStyle/>
        <a:p>
          <a:pPr algn="l"/>
          <a:endParaRPr lang="hu-HU" sz="1200"/>
        </a:p>
      </dgm:t>
    </dgm:pt>
    <dgm:pt modelId="{2992A661-627C-47A9-A0AA-CA5D165A36AB}">
      <dgm:prSet custT="1"/>
      <dgm:spPr/>
      <dgm:t>
        <a:bodyPr/>
        <a:lstStyle/>
        <a:p>
          <a:pPr algn="ctr">
            <a:buSzPts val="1000"/>
            <a:buFont typeface="Arial" panose="020B0604020202020204" pitchFamily="34" charset="0"/>
            <a:buChar char="●"/>
          </a:pPr>
          <a:r>
            <a:rPr lang="hu-HU" sz="1150"/>
            <a:t>a kulturális és kreatív gazdagodáshoz</a:t>
          </a:r>
        </a:p>
      </dgm:t>
    </dgm:pt>
    <dgm:pt modelId="{E5B63434-3B6B-4F51-9634-101A54F6A9C9}" type="parTrans" cxnId="{E8E0D9CF-27A7-4564-81DC-A04EFDD14BE1}">
      <dgm:prSet/>
      <dgm:spPr/>
      <dgm:t>
        <a:bodyPr/>
        <a:lstStyle/>
        <a:p>
          <a:pPr algn="l"/>
          <a:endParaRPr lang="hu-HU" sz="1200"/>
        </a:p>
      </dgm:t>
    </dgm:pt>
    <dgm:pt modelId="{580361C4-BB1B-4247-9545-46A5E40C39B1}" type="sibTrans" cxnId="{E8E0D9CF-27A7-4564-81DC-A04EFDD14BE1}">
      <dgm:prSet/>
      <dgm:spPr/>
      <dgm:t>
        <a:bodyPr/>
        <a:lstStyle/>
        <a:p>
          <a:pPr algn="l"/>
          <a:endParaRPr lang="hu-HU" sz="1200"/>
        </a:p>
      </dgm:t>
    </dgm:pt>
    <dgm:pt modelId="{4257BDF4-2335-47CF-9F1F-F5C22DE76E1E}">
      <dgm:prSet custT="1"/>
      <dgm:spPr>
        <a:solidFill>
          <a:srgbClr val="49D78D"/>
        </a:solidFill>
      </dgm:spPr>
      <dgm:t>
        <a:bodyPr/>
        <a:lstStyle/>
        <a:p>
          <a:pPr algn="ctr">
            <a:buSzPts val="1000"/>
            <a:buFont typeface="Arial" panose="020B0604020202020204" pitchFamily="34" charset="0"/>
            <a:buChar char="●"/>
          </a:pPr>
          <a:r>
            <a:rPr lang="hu-HU" sz="1150"/>
            <a:t>a digitális, információs, média és MI-műveltséghez</a:t>
          </a:r>
        </a:p>
      </dgm:t>
    </dgm:pt>
    <dgm:pt modelId="{25D16C01-B0B4-4589-9CF2-6493B0A1200B}" type="parTrans" cxnId="{5B838F9E-1209-4F51-A0A6-C71AC2CDA44B}">
      <dgm:prSet/>
      <dgm:spPr/>
      <dgm:t>
        <a:bodyPr/>
        <a:lstStyle/>
        <a:p>
          <a:pPr algn="l"/>
          <a:endParaRPr lang="hu-HU" sz="1200"/>
        </a:p>
      </dgm:t>
    </dgm:pt>
    <dgm:pt modelId="{18E076E2-EC1A-48F4-A844-FAAE86DCD90F}" type="sibTrans" cxnId="{5B838F9E-1209-4F51-A0A6-C71AC2CDA44B}">
      <dgm:prSet/>
      <dgm:spPr/>
      <dgm:t>
        <a:bodyPr/>
        <a:lstStyle/>
        <a:p>
          <a:pPr algn="l"/>
          <a:endParaRPr lang="hu-HU" sz="1200"/>
        </a:p>
      </dgm:t>
    </dgm:pt>
    <dgm:pt modelId="{9CF3D52F-AC5B-4AF4-8CA1-73A2DCC86446}">
      <dgm:prSet custT="1"/>
      <dgm:spPr>
        <a:solidFill>
          <a:srgbClr val="2CCA77"/>
        </a:solidFill>
      </dgm:spPr>
      <dgm:t>
        <a:bodyPr/>
        <a:lstStyle/>
        <a:p>
          <a:pPr algn="ctr">
            <a:buSzPts val="1000"/>
            <a:buFont typeface="Arial" panose="020B0604020202020204" pitchFamily="34" charset="0"/>
            <a:buChar char="●"/>
          </a:pPr>
          <a:r>
            <a:rPr lang="hu-HU" sz="1150"/>
            <a:t>erősebb és rugalmasabb közösségek létrejöttéhez</a:t>
          </a:r>
        </a:p>
      </dgm:t>
    </dgm:pt>
    <dgm:pt modelId="{C6328D08-69EC-46B2-A036-A039D9294C24}" type="parTrans" cxnId="{108CCA1F-8EA3-4B59-A695-3FA5C79B48DC}">
      <dgm:prSet/>
      <dgm:spPr/>
      <dgm:t>
        <a:bodyPr/>
        <a:lstStyle/>
        <a:p>
          <a:pPr algn="l"/>
          <a:endParaRPr lang="hu-HU" sz="1200"/>
        </a:p>
      </dgm:t>
    </dgm:pt>
    <dgm:pt modelId="{AC06E802-5EE0-42F6-959A-741B8E84C378}" type="sibTrans" cxnId="{108CCA1F-8EA3-4B59-A695-3FA5C79B48DC}">
      <dgm:prSet/>
      <dgm:spPr/>
      <dgm:t>
        <a:bodyPr/>
        <a:lstStyle/>
        <a:p>
          <a:pPr algn="l"/>
          <a:endParaRPr lang="hu-HU" sz="1200"/>
        </a:p>
      </dgm:t>
    </dgm:pt>
    <dgm:pt modelId="{22F87259-ED69-424F-8CB9-44ECD7304266}">
      <dgm:prSet custT="1"/>
      <dgm:spPr>
        <a:solidFill>
          <a:srgbClr val="307680"/>
        </a:solidFill>
      </dgm:spPr>
      <dgm:t>
        <a:bodyPr/>
        <a:lstStyle/>
        <a:p>
          <a:pPr algn="l">
            <a:buSzPts val="1000"/>
            <a:buFont typeface="Arial" panose="020B0604020202020204" pitchFamily="34" charset="0"/>
            <a:buChar char="●"/>
          </a:pPr>
          <a:r>
            <a:rPr lang="hu-HU" sz="1150"/>
            <a:t>az életminőség fejlesztéséhez </a:t>
          </a:r>
        </a:p>
      </dgm:t>
    </dgm:pt>
    <dgm:pt modelId="{E2C26EA3-5121-4118-97AE-7E706FA4AA44}" type="parTrans" cxnId="{71198171-CAA4-4124-A71B-D83EF3A42877}">
      <dgm:prSet/>
      <dgm:spPr/>
      <dgm:t>
        <a:bodyPr/>
        <a:lstStyle/>
        <a:p>
          <a:pPr algn="l"/>
          <a:endParaRPr lang="hu-HU" sz="1200"/>
        </a:p>
      </dgm:t>
    </dgm:pt>
    <dgm:pt modelId="{F582BE13-7A58-4C25-944F-160BD409B464}" type="sibTrans" cxnId="{71198171-CAA4-4124-A71B-D83EF3A42877}">
      <dgm:prSet/>
      <dgm:spPr/>
      <dgm:t>
        <a:bodyPr/>
        <a:lstStyle/>
        <a:p>
          <a:pPr algn="l"/>
          <a:endParaRPr lang="hu-HU" sz="1200"/>
        </a:p>
      </dgm:t>
    </dgm:pt>
    <dgm:pt modelId="{703E8817-AB40-40BA-976E-E523109AB33F}" type="pres">
      <dgm:prSet presAssocID="{F4E4936E-0758-409F-954F-20B79023AF86}" presName="cycle" presStyleCnt="0">
        <dgm:presLayoutVars>
          <dgm:dir/>
          <dgm:resizeHandles val="exact"/>
        </dgm:presLayoutVars>
      </dgm:prSet>
      <dgm:spPr/>
    </dgm:pt>
    <dgm:pt modelId="{5543A1A8-BD7E-4CE4-B1DC-B59B14048BA7}" type="pres">
      <dgm:prSet presAssocID="{F18B14E9-4272-4681-A751-565F17C8A9F0}" presName="node" presStyleLbl="node1" presStyleIdx="0" presStyleCnt="5">
        <dgm:presLayoutVars>
          <dgm:bulletEnabled val="1"/>
        </dgm:presLayoutVars>
      </dgm:prSet>
      <dgm:spPr/>
    </dgm:pt>
    <dgm:pt modelId="{6E512EF8-63FC-4802-BC43-CEAEBA54C30D}" type="pres">
      <dgm:prSet presAssocID="{F18B14E9-4272-4681-A751-565F17C8A9F0}" presName="spNode" presStyleCnt="0"/>
      <dgm:spPr/>
    </dgm:pt>
    <dgm:pt modelId="{FF7B4D88-F003-44DA-A51E-6102C3ACB171}" type="pres">
      <dgm:prSet presAssocID="{0EE95112-52DE-43A5-A37A-8A37913308D9}" presName="sibTrans" presStyleLbl="sibTrans1D1" presStyleIdx="0" presStyleCnt="5"/>
      <dgm:spPr/>
    </dgm:pt>
    <dgm:pt modelId="{40C6CD48-010E-475B-8A2B-A0C5FF4AE3C4}" type="pres">
      <dgm:prSet presAssocID="{2992A661-627C-47A9-A0AA-CA5D165A36AB}" presName="node" presStyleLbl="node1" presStyleIdx="1" presStyleCnt="5">
        <dgm:presLayoutVars>
          <dgm:bulletEnabled val="1"/>
        </dgm:presLayoutVars>
      </dgm:prSet>
      <dgm:spPr/>
    </dgm:pt>
    <dgm:pt modelId="{578C8C13-7515-4D84-BAD1-B592C2820F76}" type="pres">
      <dgm:prSet presAssocID="{2992A661-627C-47A9-A0AA-CA5D165A36AB}" presName="spNode" presStyleCnt="0"/>
      <dgm:spPr/>
    </dgm:pt>
    <dgm:pt modelId="{64554754-2D29-4864-99B7-7DF5BB27A2B5}" type="pres">
      <dgm:prSet presAssocID="{580361C4-BB1B-4247-9545-46A5E40C39B1}" presName="sibTrans" presStyleLbl="sibTrans1D1" presStyleIdx="1" presStyleCnt="5"/>
      <dgm:spPr/>
    </dgm:pt>
    <dgm:pt modelId="{4976E9C0-22A9-433E-9D34-2FDF4686AC59}" type="pres">
      <dgm:prSet presAssocID="{4257BDF4-2335-47CF-9F1F-F5C22DE76E1E}" presName="node" presStyleLbl="node1" presStyleIdx="2" presStyleCnt="5">
        <dgm:presLayoutVars>
          <dgm:bulletEnabled val="1"/>
        </dgm:presLayoutVars>
      </dgm:prSet>
      <dgm:spPr/>
    </dgm:pt>
    <dgm:pt modelId="{A2902A88-9214-4DDE-979A-6A0C5ABD0482}" type="pres">
      <dgm:prSet presAssocID="{4257BDF4-2335-47CF-9F1F-F5C22DE76E1E}" presName="spNode" presStyleCnt="0"/>
      <dgm:spPr/>
    </dgm:pt>
    <dgm:pt modelId="{582D0A49-B00E-420B-B7C8-45BD189141A7}" type="pres">
      <dgm:prSet presAssocID="{18E076E2-EC1A-48F4-A844-FAAE86DCD90F}" presName="sibTrans" presStyleLbl="sibTrans1D1" presStyleIdx="2" presStyleCnt="5"/>
      <dgm:spPr/>
    </dgm:pt>
    <dgm:pt modelId="{4FECD7DD-5145-44AF-8434-40F25B92A54B}" type="pres">
      <dgm:prSet presAssocID="{9CF3D52F-AC5B-4AF4-8CA1-73A2DCC86446}" presName="node" presStyleLbl="node1" presStyleIdx="3" presStyleCnt="5">
        <dgm:presLayoutVars>
          <dgm:bulletEnabled val="1"/>
        </dgm:presLayoutVars>
      </dgm:prSet>
      <dgm:spPr/>
    </dgm:pt>
    <dgm:pt modelId="{FE0F075B-D773-4DBB-9FDA-ABA696E226DA}" type="pres">
      <dgm:prSet presAssocID="{9CF3D52F-AC5B-4AF4-8CA1-73A2DCC86446}" presName="spNode" presStyleCnt="0"/>
      <dgm:spPr/>
    </dgm:pt>
    <dgm:pt modelId="{64232273-9547-43BC-B30E-3C19075B1CDA}" type="pres">
      <dgm:prSet presAssocID="{AC06E802-5EE0-42F6-959A-741B8E84C378}" presName="sibTrans" presStyleLbl="sibTrans1D1" presStyleIdx="3" presStyleCnt="5"/>
      <dgm:spPr/>
    </dgm:pt>
    <dgm:pt modelId="{72FC3176-EAA7-4682-87B1-E23DDC593AE5}" type="pres">
      <dgm:prSet presAssocID="{22F87259-ED69-424F-8CB9-44ECD7304266}" presName="node" presStyleLbl="node1" presStyleIdx="4" presStyleCnt="5">
        <dgm:presLayoutVars>
          <dgm:bulletEnabled val="1"/>
        </dgm:presLayoutVars>
      </dgm:prSet>
      <dgm:spPr/>
    </dgm:pt>
    <dgm:pt modelId="{1B0100F3-F106-4451-8B5C-D4FBEC10706A}" type="pres">
      <dgm:prSet presAssocID="{22F87259-ED69-424F-8CB9-44ECD7304266}" presName="spNode" presStyleCnt="0"/>
      <dgm:spPr/>
    </dgm:pt>
    <dgm:pt modelId="{7D74782D-2AB4-440F-8512-05D50C7D2854}" type="pres">
      <dgm:prSet presAssocID="{F582BE13-7A58-4C25-944F-160BD409B464}" presName="sibTrans" presStyleLbl="sibTrans1D1" presStyleIdx="4" presStyleCnt="5"/>
      <dgm:spPr/>
    </dgm:pt>
  </dgm:ptLst>
  <dgm:cxnLst>
    <dgm:cxn modelId="{108CCA1F-8EA3-4B59-A695-3FA5C79B48DC}" srcId="{F4E4936E-0758-409F-954F-20B79023AF86}" destId="{9CF3D52F-AC5B-4AF4-8CA1-73A2DCC86446}" srcOrd="3" destOrd="0" parTransId="{C6328D08-69EC-46B2-A036-A039D9294C24}" sibTransId="{AC06E802-5EE0-42F6-959A-741B8E84C378}"/>
    <dgm:cxn modelId="{854E3724-5FCB-4E86-973B-05E4F9A60CB3}" type="presOf" srcId="{2992A661-627C-47A9-A0AA-CA5D165A36AB}" destId="{40C6CD48-010E-475B-8A2B-A0C5FF4AE3C4}" srcOrd="0" destOrd="0" presId="urn:microsoft.com/office/officeart/2005/8/layout/cycle6"/>
    <dgm:cxn modelId="{32FCC43D-6E79-4095-BCAF-BC881ACB3353}" type="presOf" srcId="{22F87259-ED69-424F-8CB9-44ECD7304266}" destId="{72FC3176-EAA7-4682-87B1-E23DDC593AE5}" srcOrd="0" destOrd="0" presId="urn:microsoft.com/office/officeart/2005/8/layout/cycle6"/>
    <dgm:cxn modelId="{BA924A45-2424-4343-B1D8-01A150CD086C}" type="presOf" srcId="{F4E4936E-0758-409F-954F-20B79023AF86}" destId="{703E8817-AB40-40BA-976E-E523109AB33F}" srcOrd="0" destOrd="0" presId="urn:microsoft.com/office/officeart/2005/8/layout/cycle6"/>
    <dgm:cxn modelId="{77CC806B-2E61-423B-BFB3-4FF0DA28320E}" type="presOf" srcId="{0EE95112-52DE-43A5-A37A-8A37913308D9}" destId="{FF7B4D88-F003-44DA-A51E-6102C3ACB171}" srcOrd="0" destOrd="0" presId="urn:microsoft.com/office/officeart/2005/8/layout/cycle6"/>
    <dgm:cxn modelId="{71198171-CAA4-4124-A71B-D83EF3A42877}" srcId="{F4E4936E-0758-409F-954F-20B79023AF86}" destId="{22F87259-ED69-424F-8CB9-44ECD7304266}" srcOrd="4" destOrd="0" parTransId="{E2C26EA3-5121-4118-97AE-7E706FA4AA44}" sibTransId="{F582BE13-7A58-4C25-944F-160BD409B464}"/>
    <dgm:cxn modelId="{704C3478-5826-4730-B0E3-747BB8556767}" srcId="{F4E4936E-0758-409F-954F-20B79023AF86}" destId="{F18B14E9-4272-4681-A751-565F17C8A9F0}" srcOrd="0" destOrd="0" parTransId="{82D2AFCC-7B5A-41DB-A8C9-C3FB2DEF4034}" sibTransId="{0EE95112-52DE-43A5-A37A-8A37913308D9}"/>
    <dgm:cxn modelId="{67FF389D-2146-42CF-8BD3-449C7038C1CD}" type="presOf" srcId="{9CF3D52F-AC5B-4AF4-8CA1-73A2DCC86446}" destId="{4FECD7DD-5145-44AF-8434-40F25B92A54B}" srcOrd="0" destOrd="0" presId="urn:microsoft.com/office/officeart/2005/8/layout/cycle6"/>
    <dgm:cxn modelId="{5B838F9E-1209-4F51-A0A6-C71AC2CDA44B}" srcId="{F4E4936E-0758-409F-954F-20B79023AF86}" destId="{4257BDF4-2335-47CF-9F1F-F5C22DE76E1E}" srcOrd="2" destOrd="0" parTransId="{25D16C01-B0B4-4589-9CF2-6493B0A1200B}" sibTransId="{18E076E2-EC1A-48F4-A844-FAAE86DCD90F}"/>
    <dgm:cxn modelId="{CEED10B2-E9BE-44C8-B8D5-362D532C19EE}" type="presOf" srcId="{F582BE13-7A58-4C25-944F-160BD409B464}" destId="{7D74782D-2AB4-440F-8512-05D50C7D2854}" srcOrd="0" destOrd="0" presId="urn:microsoft.com/office/officeart/2005/8/layout/cycle6"/>
    <dgm:cxn modelId="{E5C75DB9-81DF-4F5E-807B-B6760BEDEDE3}" type="presOf" srcId="{AC06E802-5EE0-42F6-959A-741B8E84C378}" destId="{64232273-9547-43BC-B30E-3C19075B1CDA}" srcOrd="0" destOrd="0" presId="urn:microsoft.com/office/officeart/2005/8/layout/cycle6"/>
    <dgm:cxn modelId="{E8E0D9CF-27A7-4564-81DC-A04EFDD14BE1}" srcId="{F4E4936E-0758-409F-954F-20B79023AF86}" destId="{2992A661-627C-47A9-A0AA-CA5D165A36AB}" srcOrd="1" destOrd="0" parTransId="{E5B63434-3B6B-4F51-9634-101A54F6A9C9}" sibTransId="{580361C4-BB1B-4247-9545-46A5E40C39B1}"/>
    <dgm:cxn modelId="{0BA9E5D6-3AEB-4865-8189-C455A1C02358}" type="presOf" srcId="{F18B14E9-4272-4681-A751-565F17C8A9F0}" destId="{5543A1A8-BD7E-4CE4-B1DC-B59B14048BA7}" srcOrd="0" destOrd="0" presId="urn:microsoft.com/office/officeart/2005/8/layout/cycle6"/>
    <dgm:cxn modelId="{A69AE2D7-4FA2-4EE9-BE8B-42AF8F2F2493}" type="presOf" srcId="{4257BDF4-2335-47CF-9F1F-F5C22DE76E1E}" destId="{4976E9C0-22A9-433E-9D34-2FDF4686AC59}" srcOrd="0" destOrd="0" presId="urn:microsoft.com/office/officeart/2005/8/layout/cycle6"/>
    <dgm:cxn modelId="{1A42EADE-FD73-4FE6-B3A9-6FDF9994D46D}" type="presOf" srcId="{580361C4-BB1B-4247-9545-46A5E40C39B1}" destId="{64554754-2D29-4864-99B7-7DF5BB27A2B5}" srcOrd="0" destOrd="0" presId="urn:microsoft.com/office/officeart/2005/8/layout/cycle6"/>
    <dgm:cxn modelId="{F51FF9DE-3EDB-4CB3-B990-18C6474477D7}" type="presOf" srcId="{18E076E2-EC1A-48F4-A844-FAAE86DCD90F}" destId="{582D0A49-B00E-420B-B7C8-45BD189141A7}" srcOrd="0" destOrd="0" presId="urn:microsoft.com/office/officeart/2005/8/layout/cycle6"/>
    <dgm:cxn modelId="{7AABD156-9BB2-4599-B2F7-EF0EA60AD34E}" type="presParOf" srcId="{703E8817-AB40-40BA-976E-E523109AB33F}" destId="{5543A1A8-BD7E-4CE4-B1DC-B59B14048BA7}" srcOrd="0" destOrd="0" presId="urn:microsoft.com/office/officeart/2005/8/layout/cycle6"/>
    <dgm:cxn modelId="{5D707DAD-E432-486C-93AC-26F41EE9EA0D}" type="presParOf" srcId="{703E8817-AB40-40BA-976E-E523109AB33F}" destId="{6E512EF8-63FC-4802-BC43-CEAEBA54C30D}" srcOrd="1" destOrd="0" presId="urn:microsoft.com/office/officeart/2005/8/layout/cycle6"/>
    <dgm:cxn modelId="{1EB3FE77-744B-4300-9E71-DCD3F7F60494}" type="presParOf" srcId="{703E8817-AB40-40BA-976E-E523109AB33F}" destId="{FF7B4D88-F003-44DA-A51E-6102C3ACB171}" srcOrd="2" destOrd="0" presId="urn:microsoft.com/office/officeart/2005/8/layout/cycle6"/>
    <dgm:cxn modelId="{1EE11B2A-9D19-4E2D-9D89-47BEC6DF0F8D}" type="presParOf" srcId="{703E8817-AB40-40BA-976E-E523109AB33F}" destId="{40C6CD48-010E-475B-8A2B-A0C5FF4AE3C4}" srcOrd="3" destOrd="0" presId="urn:microsoft.com/office/officeart/2005/8/layout/cycle6"/>
    <dgm:cxn modelId="{6FE98118-7799-4A2F-8B1D-8A42B87CDB61}" type="presParOf" srcId="{703E8817-AB40-40BA-976E-E523109AB33F}" destId="{578C8C13-7515-4D84-BAD1-B592C2820F76}" srcOrd="4" destOrd="0" presId="urn:microsoft.com/office/officeart/2005/8/layout/cycle6"/>
    <dgm:cxn modelId="{F42F879D-C733-4EDE-B9E4-FB40A9CA4CF6}" type="presParOf" srcId="{703E8817-AB40-40BA-976E-E523109AB33F}" destId="{64554754-2D29-4864-99B7-7DF5BB27A2B5}" srcOrd="5" destOrd="0" presId="urn:microsoft.com/office/officeart/2005/8/layout/cycle6"/>
    <dgm:cxn modelId="{2CB20E41-4B54-4B83-BBBE-D338E7E11240}" type="presParOf" srcId="{703E8817-AB40-40BA-976E-E523109AB33F}" destId="{4976E9C0-22A9-433E-9D34-2FDF4686AC59}" srcOrd="6" destOrd="0" presId="urn:microsoft.com/office/officeart/2005/8/layout/cycle6"/>
    <dgm:cxn modelId="{1E8EE160-C138-4656-8A26-3560D514AC63}" type="presParOf" srcId="{703E8817-AB40-40BA-976E-E523109AB33F}" destId="{A2902A88-9214-4DDE-979A-6A0C5ABD0482}" srcOrd="7" destOrd="0" presId="urn:microsoft.com/office/officeart/2005/8/layout/cycle6"/>
    <dgm:cxn modelId="{F65FD411-4309-44D9-9CDA-B76578DDBBD0}" type="presParOf" srcId="{703E8817-AB40-40BA-976E-E523109AB33F}" destId="{582D0A49-B00E-420B-B7C8-45BD189141A7}" srcOrd="8" destOrd="0" presId="urn:microsoft.com/office/officeart/2005/8/layout/cycle6"/>
    <dgm:cxn modelId="{5A116F07-2E08-4216-B9BF-9C534579CC3A}" type="presParOf" srcId="{703E8817-AB40-40BA-976E-E523109AB33F}" destId="{4FECD7DD-5145-44AF-8434-40F25B92A54B}" srcOrd="9" destOrd="0" presId="urn:microsoft.com/office/officeart/2005/8/layout/cycle6"/>
    <dgm:cxn modelId="{A57F8300-0800-4297-903E-5EF4D99C21AC}" type="presParOf" srcId="{703E8817-AB40-40BA-976E-E523109AB33F}" destId="{FE0F075B-D773-4DBB-9FDA-ABA696E226DA}" srcOrd="10" destOrd="0" presId="urn:microsoft.com/office/officeart/2005/8/layout/cycle6"/>
    <dgm:cxn modelId="{E5FF2153-AF35-4BD4-A8F3-5A71DA59A6F2}" type="presParOf" srcId="{703E8817-AB40-40BA-976E-E523109AB33F}" destId="{64232273-9547-43BC-B30E-3C19075B1CDA}" srcOrd="11" destOrd="0" presId="urn:microsoft.com/office/officeart/2005/8/layout/cycle6"/>
    <dgm:cxn modelId="{1B570311-EE99-4D82-BA5B-99C8F506A94C}" type="presParOf" srcId="{703E8817-AB40-40BA-976E-E523109AB33F}" destId="{72FC3176-EAA7-4682-87B1-E23DDC593AE5}" srcOrd="12" destOrd="0" presId="urn:microsoft.com/office/officeart/2005/8/layout/cycle6"/>
    <dgm:cxn modelId="{F8FC66ED-8E5F-4428-800C-7A98D16464A9}" type="presParOf" srcId="{703E8817-AB40-40BA-976E-E523109AB33F}" destId="{1B0100F3-F106-4451-8B5C-D4FBEC10706A}" srcOrd="13" destOrd="0" presId="urn:microsoft.com/office/officeart/2005/8/layout/cycle6"/>
    <dgm:cxn modelId="{B299C6C7-2468-46C5-8C05-857C0A6506EE}" type="presParOf" srcId="{703E8817-AB40-40BA-976E-E523109AB33F}" destId="{7D74782D-2AB4-440F-8512-05D50C7D2854}" srcOrd="14" destOrd="0" presId="urn:microsoft.com/office/officeart/2005/8/layout/cycle6"/>
  </dgm:cxnLst>
  <dgm:bg>
    <a:noFill/>
  </dgm:bg>
  <dgm:whole>
    <a:ln w="9525" cap="flat" cmpd="sng" algn="ctr">
      <a:noFill/>
      <a:prstDash val="solid"/>
      <a:round/>
      <a:headEnd type="none" w="med" len="med"/>
      <a:tailEnd type="none" w="med" len="med"/>
    </a:ln>
  </dgm:whole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  <a:ext uri="{C62137D5-CB1D-491B-B009-E17868A290BF}">
      <dgm14:recolorImg xmlns:dgm14="http://schemas.microsoft.com/office/drawing/2010/diagram" val="1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1361D2EB-E10E-470D-BD11-FE8F8F9AFEDE}" type="doc">
      <dgm:prSet loTypeId="urn:microsoft.com/office/officeart/2005/8/layout/cycle8" loCatId="cycle" qsTypeId="urn:microsoft.com/office/officeart/2005/8/quickstyle/simple1" qsCatId="simple" csTypeId="urn:microsoft.com/office/officeart/2005/8/colors/accent1_2" csCatId="accent1" phldr="1"/>
      <dgm:spPr/>
    </dgm:pt>
    <dgm:pt modelId="{A40197F5-0527-4AFF-AF64-198223684514}">
      <dgm:prSet phldrT="[Szöveg]" custT="1"/>
      <dgm:spPr>
        <a:solidFill>
          <a:srgbClr val="307680"/>
        </a:solidFill>
      </dgm:spPr>
      <dgm:t>
        <a:bodyPr/>
        <a:lstStyle/>
        <a:p>
          <a:pPr>
            <a:buSzPts val="1000"/>
            <a:buFont typeface="Arial" panose="020B0604020202020204" pitchFamily="34" charset="0"/>
            <a:buChar char="●"/>
          </a:pPr>
          <a:r>
            <a:rPr lang="hu-HU" sz="1200"/>
            <a:t>gyors technológiai fejlődés: technológiai innováció, MI, robotika, digitalizáció</a:t>
          </a:r>
        </a:p>
      </dgm:t>
    </dgm:pt>
    <dgm:pt modelId="{30B56E2B-8F8C-4141-8534-3C7F83AF03B1}" type="parTrans" cxnId="{3E5BADB4-6DF9-4391-B4E4-AB4126B75843}">
      <dgm:prSet/>
      <dgm:spPr/>
      <dgm:t>
        <a:bodyPr/>
        <a:lstStyle/>
        <a:p>
          <a:endParaRPr lang="hu-HU" sz="4000"/>
        </a:p>
      </dgm:t>
    </dgm:pt>
    <dgm:pt modelId="{EFD02AFC-F784-456B-AA83-B7B58C40BC4B}" type="sibTrans" cxnId="{3E5BADB4-6DF9-4391-B4E4-AB4126B75843}">
      <dgm:prSet/>
      <dgm:spPr/>
      <dgm:t>
        <a:bodyPr/>
        <a:lstStyle/>
        <a:p>
          <a:endParaRPr lang="hu-HU" sz="4000"/>
        </a:p>
      </dgm:t>
    </dgm:pt>
    <dgm:pt modelId="{E1243B8A-3663-476B-B43C-8572A257A859}">
      <dgm:prSet custT="1"/>
      <dgm:spPr>
        <a:solidFill>
          <a:srgbClr val="307680"/>
        </a:solidFill>
      </dgm:spPr>
      <dgm:t>
        <a:bodyPr/>
        <a:lstStyle/>
        <a:p>
          <a:pPr>
            <a:buSzPts val="1000"/>
            <a:buFont typeface="Arial" panose="020B0604020202020204" pitchFamily="34" charset="0"/>
            <a:buChar char="●"/>
          </a:pPr>
          <a:r>
            <a:rPr lang="hu-HU" sz="1200"/>
            <a:t>a munkaerőpiac és az elvárt kompetenciák átalakulása</a:t>
          </a:r>
        </a:p>
      </dgm:t>
    </dgm:pt>
    <dgm:pt modelId="{4C88E575-00CF-4C23-83E3-57DE3706582A}" type="parTrans" cxnId="{60737650-87ED-49D7-8D2B-38C62809BB82}">
      <dgm:prSet/>
      <dgm:spPr/>
      <dgm:t>
        <a:bodyPr/>
        <a:lstStyle/>
        <a:p>
          <a:endParaRPr lang="hu-HU" sz="4000"/>
        </a:p>
      </dgm:t>
    </dgm:pt>
    <dgm:pt modelId="{FF526525-DDB8-419F-9577-7D1B077658B9}" type="sibTrans" cxnId="{60737650-87ED-49D7-8D2B-38C62809BB82}">
      <dgm:prSet/>
      <dgm:spPr/>
      <dgm:t>
        <a:bodyPr/>
        <a:lstStyle/>
        <a:p>
          <a:endParaRPr lang="hu-HU" sz="4000"/>
        </a:p>
      </dgm:t>
    </dgm:pt>
    <dgm:pt modelId="{39F5C414-4F5D-4546-87A0-F3DF5EA06EFC}">
      <dgm:prSet custT="1"/>
      <dgm:spPr>
        <a:solidFill>
          <a:srgbClr val="307680"/>
        </a:solidFill>
      </dgm:spPr>
      <dgm:t>
        <a:bodyPr/>
        <a:lstStyle/>
        <a:p>
          <a:pPr>
            <a:buSzPts val="1000"/>
            <a:buFont typeface="Arial" panose="020B0604020202020204" pitchFamily="34" charset="0"/>
            <a:buChar char="●"/>
          </a:pPr>
          <a:r>
            <a:rPr lang="hu-HU" sz="1200"/>
            <a:t>a kiberfizikai társadalom kialakulása</a:t>
          </a:r>
        </a:p>
      </dgm:t>
    </dgm:pt>
    <dgm:pt modelId="{7F2D9A24-668D-40A7-9BBC-A38E1F9E8822}" type="parTrans" cxnId="{700A2158-CC24-4440-B84E-4B2B13EE2A1F}">
      <dgm:prSet/>
      <dgm:spPr/>
      <dgm:t>
        <a:bodyPr/>
        <a:lstStyle/>
        <a:p>
          <a:endParaRPr lang="hu-HU" sz="4000"/>
        </a:p>
      </dgm:t>
    </dgm:pt>
    <dgm:pt modelId="{A1BFA059-1878-41F8-A8C6-B69AE876BBD5}" type="sibTrans" cxnId="{700A2158-CC24-4440-B84E-4B2B13EE2A1F}">
      <dgm:prSet/>
      <dgm:spPr/>
      <dgm:t>
        <a:bodyPr/>
        <a:lstStyle/>
        <a:p>
          <a:endParaRPr lang="hu-HU" sz="4000"/>
        </a:p>
      </dgm:t>
    </dgm:pt>
    <dgm:pt modelId="{5F566CB5-5D9E-4CAA-9E13-60045BCF986E}">
      <dgm:prSet custT="1"/>
      <dgm:spPr>
        <a:solidFill>
          <a:srgbClr val="307680"/>
        </a:solidFill>
      </dgm:spPr>
      <dgm:t>
        <a:bodyPr/>
        <a:lstStyle/>
        <a:p>
          <a:pPr>
            <a:buSzPts val="1000"/>
            <a:buFont typeface="Arial" panose="020B0604020202020204" pitchFamily="34" charset="0"/>
            <a:buChar char="●"/>
          </a:pPr>
          <a:r>
            <a:rPr lang="hu-HU" sz="1200"/>
            <a:t>az információs túlterheltség és a bizalom válsága</a:t>
          </a:r>
        </a:p>
      </dgm:t>
    </dgm:pt>
    <dgm:pt modelId="{3164BD4C-08F2-45EE-AD0E-6DAE387276B7}" type="parTrans" cxnId="{A050E8F6-78A4-4845-905C-AF1F7B3AA177}">
      <dgm:prSet/>
      <dgm:spPr/>
      <dgm:t>
        <a:bodyPr/>
        <a:lstStyle/>
        <a:p>
          <a:endParaRPr lang="hu-HU" sz="4000"/>
        </a:p>
      </dgm:t>
    </dgm:pt>
    <dgm:pt modelId="{B606DECB-104E-4943-B640-2378815FB255}" type="sibTrans" cxnId="{A050E8F6-78A4-4845-905C-AF1F7B3AA177}">
      <dgm:prSet/>
      <dgm:spPr/>
      <dgm:t>
        <a:bodyPr/>
        <a:lstStyle/>
        <a:p>
          <a:endParaRPr lang="hu-HU" sz="4000"/>
        </a:p>
      </dgm:t>
    </dgm:pt>
    <dgm:pt modelId="{EFC44111-8D6B-475B-BEBB-7CF5A60451EE}">
      <dgm:prSet custT="1"/>
      <dgm:spPr>
        <a:solidFill>
          <a:srgbClr val="307680"/>
        </a:solidFill>
      </dgm:spPr>
      <dgm:t>
        <a:bodyPr/>
        <a:lstStyle/>
        <a:p>
          <a:pPr>
            <a:buSzPts val="1000"/>
            <a:buFont typeface="Arial" panose="020B0604020202020204" pitchFamily="34" charset="0"/>
            <a:buChar char="●"/>
          </a:pPr>
          <a:r>
            <a:rPr lang="hu-HU" sz="1200"/>
            <a:t>társadalmi polarizáció és egyenlőtlenségek</a:t>
          </a:r>
        </a:p>
      </dgm:t>
    </dgm:pt>
    <dgm:pt modelId="{65A03F75-F135-4B9B-B8E1-71CB5A9D12CC}" type="parTrans" cxnId="{634B13F8-7CCA-4440-9AD9-2F79BD783E9E}">
      <dgm:prSet/>
      <dgm:spPr/>
      <dgm:t>
        <a:bodyPr/>
        <a:lstStyle/>
        <a:p>
          <a:endParaRPr lang="hu-HU" sz="4000"/>
        </a:p>
      </dgm:t>
    </dgm:pt>
    <dgm:pt modelId="{86B4CB92-D9BA-451D-85E2-6D908DC75DD7}" type="sibTrans" cxnId="{634B13F8-7CCA-4440-9AD9-2F79BD783E9E}">
      <dgm:prSet/>
      <dgm:spPr/>
      <dgm:t>
        <a:bodyPr/>
        <a:lstStyle/>
        <a:p>
          <a:endParaRPr lang="hu-HU" sz="4000"/>
        </a:p>
      </dgm:t>
    </dgm:pt>
    <dgm:pt modelId="{800B5ABD-2786-4C71-9156-F64672620F48}" type="pres">
      <dgm:prSet presAssocID="{1361D2EB-E10E-470D-BD11-FE8F8F9AFEDE}" presName="compositeShape" presStyleCnt="0">
        <dgm:presLayoutVars>
          <dgm:chMax val="7"/>
          <dgm:dir/>
          <dgm:resizeHandles val="exact"/>
        </dgm:presLayoutVars>
      </dgm:prSet>
      <dgm:spPr/>
    </dgm:pt>
    <dgm:pt modelId="{2E3A1E82-C958-4C40-86A6-A98FE68D515B}" type="pres">
      <dgm:prSet presAssocID="{1361D2EB-E10E-470D-BD11-FE8F8F9AFEDE}" presName="wedge1" presStyleLbl="node1" presStyleIdx="0" presStyleCnt="5"/>
      <dgm:spPr/>
    </dgm:pt>
    <dgm:pt modelId="{1A5120A0-3689-4646-B145-BE2C0A7D2E6D}" type="pres">
      <dgm:prSet presAssocID="{1361D2EB-E10E-470D-BD11-FE8F8F9AFEDE}" presName="dummy1a" presStyleCnt="0"/>
      <dgm:spPr/>
    </dgm:pt>
    <dgm:pt modelId="{990FDC5E-1BCF-470D-95CC-A49E7D770621}" type="pres">
      <dgm:prSet presAssocID="{1361D2EB-E10E-470D-BD11-FE8F8F9AFEDE}" presName="dummy1b" presStyleCnt="0"/>
      <dgm:spPr/>
    </dgm:pt>
    <dgm:pt modelId="{4E157089-7762-4A94-A4A5-3B3F2A692532}" type="pres">
      <dgm:prSet presAssocID="{1361D2EB-E10E-470D-BD11-FE8F8F9AFEDE}" presName="wedge1Tx" presStyleLbl="node1" presStyleIdx="0" presStyleCnt="5">
        <dgm:presLayoutVars>
          <dgm:chMax val="0"/>
          <dgm:chPref val="0"/>
          <dgm:bulletEnabled val="1"/>
        </dgm:presLayoutVars>
      </dgm:prSet>
      <dgm:spPr/>
    </dgm:pt>
    <dgm:pt modelId="{A71C66D8-AE09-47BF-8E5E-FD576920E401}" type="pres">
      <dgm:prSet presAssocID="{1361D2EB-E10E-470D-BD11-FE8F8F9AFEDE}" presName="wedge2" presStyleLbl="node1" presStyleIdx="1" presStyleCnt="5"/>
      <dgm:spPr/>
    </dgm:pt>
    <dgm:pt modelId="{F6CB558D-CA95-42C0-838E-30178C1568F8}" type="pres">
      <dgm:prSet presAssocID="{1361D2EB-E10E-470D-BD11-FE8F8F9AFEDE}" presName="dummy2a" presStyleCnt="0"/>
      <dgm:spPr/>
    </dgm:pt>
    <dgm:pt modelId="{8A8EC8CB-04FF-4F28-BD97-9DDC2143E74C}" type="pres">
      <dgm:prSet presAssocID="{1361D2EB-E10E-470D-BD11-FE8F8F9AFEDE}" presName="dummy2b" presStyleCnt="0"/>
      <dgm:spPr/>
    </dgm:pt>
    <dgm:pt modelId="{2A4968B6-7C02-405E-977A-CC529C04648E}" type="pres">
      <dgm:prSet presAssocID="{1361D2EB-E10E-470D-BD11-FE8F8F9AFEDE}" presName="wedge2Tx" presStyleLbl="node1" presStyleIdx="1" presStyleCnt="5">
        <dgm:presLayoutVars>
          <dgm:chMax val="0"/>
          <dgm:chPref val="0"/>
          <dgm:bulletEnabled val="1"/>
        </dgm:presLayoutVars>
      </dgm:prSet>
      <dgm:spPr/>
    </dgm:pt>
    <dgm:pt modelId="{027DA09B-93CD-41DC-9BD8-44BA30C5B2F1}" type="pres">
      <dgm:prSet presAssocID="{1361D2EB-E10E-470D-BD11-FE8F8F9AFEDE}" presName="wedge3" presStyleLbl="node1" presStyleIdx="2" presStyleCnt="5"/>
      <dgm:spPr/>
    </dgm:pt>
    <dgm:pt modelId="{7387F3A3-9E5D-4E79-9898-4E4A8D4B5594}" type="pres">
      <dgm:prSet presAssocID="{1361D2EB-E10E-470D-BD11-FE8F8F9AFEDE}" presName="dummy3a" presStyleCnt="0"/>
      <dgm:spPr/>
    </dgm:pt>
    <dgm:pt modelId="{D9F9DB4B-CAE2-47AC-B405-6383EBCDECE6}" type="pres">
      <dgm:prSet presAssocID="{1361D2EB-E10E-470D-BD11-FE8F8F9AFEDE}" presName="dummy3b" presStyleCnt="0"/>
      <dgm:spPr/>
    </dgm:pt>
    <dgm:pt modelId="{63DAF8F5-6512-470C-9F59-033D94576303}" type="pres">
      <dgm:prSet presAssocID="{1361D2EB-E10E-470D-BD11-FE8F8F9AFEDE}" presName="wedge3Tx" presStyleLbl="node1" presStyleIdx="2" presStyleCnt="5">
        <dgm:presLayoutVars>
          <dgm:chMax val="0"/>
          <dgm:chPref val="0"/>
          <dgm:bulletEnabled val="1"/>
        </dgm:presLayoutVars>
      </dgm:prSet>
      <dgm:spPr/>
    </dgm:pt>
    <dgm:pt modelId="{0AF40FC4-5F4B-44AC-8ECA-C86BFD997BD2}" type="pres">
      <dgm:prSet presAssocID="{1361D2EB-E10E-470D-BD11-FE8F8F9AFEDE}" presName="wedge4" presStyleLbl="node1" presStyleIdx="3" presStyleCnt="5"/>
      <dgm:spPr/>
    </dgm:pt>
    <dgm:pt modelId="{9CD7CDD8-DC39-4E9A-83F9-48E957D0F7D1}" type="pres">
      <dgm:prSet presAssocID="{1361D2EB-E10E-470D-BD11-FE8F8F9AFEDE}" presName="dummy4a" presStyleCnt="0"/>
      <dgm:spPr/>
    </dgm:pt>
    <dgm:pt modelId="{668447FD-2490-4630-8F18-CC5776766ECD}" type="pres">
      <dgm:prSet presAssocID="{1361D2EB-E10E-470D-BD11-FE8F8F9AFEDE}" presName="dummy4b" presStyleCnt="0"/>
      <dgm:spPr/>
    </dgm:pt>
    <dgm:pt modelId="{027E1747-0310-42CD-8893-3639EBCC228E}" type="pres">
      <dgm:prSet presAssocID="{1361D2EB-E10E-470D-BD11-FE8F8F9AFEDE}" presName="wedge4Tx" presStyleLbl="node1" presStyleIdx="3" presStyleCnt="5">
        <dgm:presLayoutVars>
          <dgm:chMax val="0"/>
          <dgm:chPref val="0"/>
          <dgm:bulletEnabled val="1"/>
        </dgm:presLayoutVars>
      </dgm:prSet>
      <dgm:spPr/>
    </dgm:pt>
    <dgm:pt modelId="{9C834D24-1630-45C1-A0D8-A85355022A83}" type="pres">
      <dgm:prSet presAssocID="{1361D2EB-E10E-470D-BD11-FE8F8F9AFEDE}" presName="wedge5" presStyleLbl="node1" presStyleIdx="4" presStyleCnt="5"/>
      <dgm:spPr/>
    </dgm:pt>
    <dgm:pt modelId="{0CA22CA1-E909-4E17-ABBB-DF447650E87E}" type="pres">
      <dgm:prSet presAssocID="{1361D2EB-E10E-470D-BD11-FE8F8F9AFEDE}" presName="dummy5a" presStyleCnt="0"/>
      <dgm:spPr/>
    </dgm:pt>
    <dgm:pt modelId="{ECF832DB-2BD4-4226-86AA-2E658054C94E}" type="pres">
      <dgm:prSet presAssocID="{1361D2EB-E10E-470D-BD11-FE8F8F9AFEDE}" presName="dummy5b" presStyleCnt="0"/>
      <dgm:spPr/>
    </dgm:pt>
    <dgm:pt modelId="{41E32D33-8DCC-4842-A3CE-DEAAE996B05B}" type="pres">
      <dgm:prSet presAssocID="{1361D2EB-E10E-470D-BD11-FE8F8F9AFEDE}" presName="wedge5Tx" presStyleLbl="node1" presStyleIdx="4" presStyleCnt="5">
        <dgm:presLayoutVars>
          <dgm:chMax val="0"/>
          <dgm:chPref val="0"/>
          <dgm:bulletEnabled val="1"/>
        </dgm:presLayoutVars>
      </dgm:prSet>
      <dgm:spPr/>
    </dgm:pt>
    <dgm:pt modelId="{210851C6-43D8-4E71-8752-0916D2A5D9C5}" type="pres">
      <dgm:prSet presAssocID="{EFD02AFC-F784-456B-AA83-B7B58C40BC4B}" presName="arrowWedge1" presStyleLbl="fgSibTrans2D1" presStyleIdx="0" presStyleCnt="5"/>
      <dgm:spPr>
        <a:solidFill>
          <a:srgbClr val="F62693"/>
        </a:solidFill>
      </dgm:spPr>
    </dgm:pt>
    <dgm:pt modelId="{545E45C6-FC39-425B-AFA9-2483E8AD9128}" type="pres">
      <dgm:prSet presAssocID="{FF526525-DDB8-419F-9577-7D1B077658B9}" presName="arrowWedge2" presStyleLbl="fgSibTrans2D1" presStyleIdx="1" presStyleCnt="5"/>
      <dgm:spPr>
        <a:solidFill>
          <a:srgbClr val="F62693"/>
        </a:solidFill>
      </dgm:spPr>
    </dgm:pt>
    <dgm:pt modelId="{40151688-AA5C-4059-9883-3EA0300CEFDA}" type="pres">
      <dgm:prSet presAssocID="{A1BFA059-1878-41F8-A8C6-B69AE876BBD5}" presName="arrowWedge3" presStyleLbl="fgSibTrans2D1" presStyleIdx="2" presStyleCnt="5"/>
      <dgm:spPr>
        <a:solidFill>
          <a:srgbClr val="F62693"/>
        </a:solidFill>
      </dgm:spPr>
    </dgm:pt>
    <dgm:pt modelId="{7300C6A0-C058-4EAC-A16C-8C98D4B56974}" type="pres">
      <dgm:prSet presAssocID="{B606DECB-104E-4943-B640-2378815FB255}" presName="arrowWedge4" presStyleLbl="fgSibTrans2D1" presStyleIdx="3" presStyleCnt="5"/>
      <dgm:spPr>
        <a:solidFill>
          <a:srgbClr val="F62693"/>
        </a:solidFill>
      </dgm:spPr>
    </dgm:pt>
    <dgm:pt modelId="{0ABC477D-FF63-475F-9F97-1F832BB64DC2}" type="pres">
      <dgm:prSet presAssocID="{86B4CB92-D9BA-451D-85E2-6D908DC75DD7}" presName="arrowWedge5" presStyleLbl="fgSibTrans2D1" presStyleIdx="4" presStyleCnt="5"/>
      <dgm:spPr>
        <a:solidFill>
          <a:srgbClr val="F62693"/>
        </a:solidFill>
      </dgm:spPr>
    </dgm:pt>
  </dgm:ptLst>
  <dgm:cxnLst>
    <dgm:cxn modelId="{62AA6910-8397-49CC-A455-8F374CFB6112}" type="presOf" srcId="{5F566CB5-5D9E-4CAA-9E13-60045BCF986E}" destId="{0AF40FC4-5F4B-44AC-8ECA-C86BFD997BD2}" srcOrd="0" destOrd="0" presId="urn:microsoft.com/office/officeart/2005/8/layout/cycle8"/>
    <dgm:cxn modelId="{EC519C5D-106D-4FD8-B837-EC30EEB90D78}" type="presOf" srcId="{E1243B8A-3663-476B-B43C-8572A257A859}" destId="{A71C66D8-AE09-47BF-8E5E-FD576920E401}" srcOrd="0" destOrd="0" presId="urn:microsoft.com/office/officeart/2005/8/layout/cycle8"/>
    <dgm:cxn modelId="{60737650-87ED-49D7-8D2B-38C62809BB82}" srcId="{1361D2EB-E10E-470D-BD11-FE8F8F9AFEDE}" destId="{E1243B8A-3663-476B-B43C-8572A257A859}" srcOrd="1" destOrd="0" parTransId="{4C88E575-00CF-4C23-83E3-57DE3706582A}" sibTransId="{FF526525-DDB8-419F-9577-7D1B077658B9}"/>
    <dgm:cxn modelId="{700A2158-CC24-4440-B84E-4B2B13EE2A1F}" srcId="{1361D2EB-E10E-470D-BD11-FE8F8F9AFEDE}" destId="{39F5C414-4F5D-4546-87A0-F3DF5EA06EFC}" srcOrd="2" destOrd="0" parTransId="{7F2D9A24-668D-40A7-9BBC-A38E1F9E8822}" sibTransId="{A1BFA059-1878-41F8-A8C6-B69AE876BBD5}"/>
    <dgm:cxn modelId="{D83CB885-2F05-4862-AD50-DA5439EC3B9D}" type="presOf" srcId="{E1243B8A-3663-476B-B43C-8572A257A859}" destId="{2A4968B6-7C02-405E-977A-CC529C04648E}" srcOrd="1" destOrd="0" presId="urn:microsoft.com/office/officeart/2005/8/layout/cycle8"/>
    <dgm:cxn modelId="{32F22B91-1FD8-4C86-927C-154FAF5A5CDC}" type="presOf" srcId="{1361D2EB-E10E-470D-BD11-FE8F8F9AFEDE}" destId="{800B5ABD-2786-4C71-9156-F64672620F48}" srcOrd="0" destOrd="0" presId="urn:microsoft.com/office/officeart/2005/8/layout/cycle8"/>
    <dgm:cxn modelId="{D7297DAF-5558-4D3B-AC25-F784249EE6DF}" type="presOf" srcId="{EFC44111-8D6B-475B-BEBB-7CF5A60451EE}" destId="{9C834D24-1630-45C1-A0D8-A85355022A83}" srcOrd="0" destOrd="0" presId="urn:microsoft.com/office/officeart/2005/8/layout/cycle8"/>
    <dgm:cxn modelId="{3E5BADB4-6DF9-4391-B4E4-AB4126B75843}" srcId="{1361D2EB-E10E-470D-BD11-FE8F8F9AFEDE}" destId="{A40197F5-0527-4AFF-AF64-198223684514}" srcOrd="0" destOrd="0" parTransId="{30B56E2B-8F8C-4141-8534-3C7F83AF03B1}" sibTransId="{EFD02AFC-F784-456B-AA83-B7B58C40BC4B}"/>
    <dgm:cxn modelId="{5CA11BC5-C9BB-43D5-9C5F-06FC552E6C7A}" type="presOf" srcId="{A40197F5-0527-4AFF-AF64-198223684514}" destId="{4E157089-7762-4A94-A4A5-3B3F2A692532}" srcOrd="1" destOrd="0" presId="urn:microsoft.com/office/officeart/2005/8/layout/cycle8"/>
    <dgm:cxn modelId="{46B1E9D0-D2E1-4643-819D-71B3949022B1}" type="presOf" srcId="{39F5C414-4F5D-4546-87A0-F3DF5EA06EFC}" destId="{027DA09B-93CD-41DC-9BD8-44BA30C5B2F1}" srcOrd="0" destOrd="0" presId="urn:microsoft.com/office/officeart/2005/8/layout/cycle8"/>
    <dgm:cxn modelId="{7EC81AE0-ADFC-412C-8406-330D52A5ADEC}" type="presOf" srcId="{39F5C414-4F5D-4546-87A0-F3DF5EA06EFC}" destId="{63DAF8F5-6512-470C-9F59-033D94576303}" srcOrd="1" destOrd="0" presId="urn:microsoft.com/office/officeart/2005/8/layout/cycle8"/>
    <dgm:cxn modelId="{00AA64E2-B154-45E0-9D4F-BBD326643688}" type="presOf" srcId="{EFC44111-8D6B-475B-BEBB-7CF5A60451EE}" destId="{41E32D33-8DCC-4842-A3CE-DEAAE996B05B}" srcOrd="1" destOrd="0" presId="urn:microsoft.com/office/officeart/2005/8/layout/cycle8"/>
    <dgm:cxn modelId="{051DE5F1-F7D4-4E92-82DB-C8A6A1EE1F15}" type="presOf" srcId="{A40197F5-0527-4AFF-AF64-198223684514}" destId="{2E3A1E82-C958-4C40-86A6-A98FE68D515B}" srcOrd="0" destOrd="0" presId="urn:microsoft.com/office/officeart/2005/8/layout/cycle8"/>
    <dgm:cxn modelId="{A050E8F6-78A4-4845-905C-AF1F7B3AA177}" srcId="{1361D2EB-E10E-470D-BD11-FE8F8F9AFEDE}" destId="{5F566CB5-5D9E-4CAA-9E13-60045BCF986E}" srcOrd="3" destOrd="0" parTransId="{3164BD4C-08F2-45EE-AD0E-6DAE387276B7}" sibTransId="{B606DECB-104E-4943-B640-2378815FB255}"/>
    <dgm:cxn modelId="{634B13F8-7CCA-4440-9AD9-2F79BD783E9E}" srcId="{1361D2EB-E10E-470D-BD11-FE8F8F9AFEDE}" destId="{EFC44111-8D6B-475B-BEBB-7CF5A60451EE}" srcOrd="4" destOrd="0" parTransId="{65A03F75-F135-4B9B-B8E1-71CB5A9D12CC}" sibTransId="{86B4CB92-D9BA-451D-85E2-6D908DC75DD7}"/>
    <dgm:cxn modelId="{57ECE6FE-C260-40EF-81AF-C9B0FF43677E}" type="presOf" srcId="{5F566CB5-5D9E-4CAA-9E13-60045BCF986E}" destId="{027E1747-0310-42CD-8893-3639EBCC228E}" srcOrd="1" destOrd="0" presId="urn:microsoft.com/office/officeart/2005/8/layout/cycle8"/>
    <dgm:cxn modelId="{69BEF27D-B0A1-4E67-973A-04773D9B8875}" type="presParOf" srcId="{800B5ABD-2786-4C71-9156-F64672620F48}" destId="{2E3A1E82-C958-4C40-86A6-A98FE68D515B}" srcOrd="0" destOrd="0" presId="urn:microsoft.com/office/officeart/2005/8/layout/cycle8"/>
    <dgm:cxn modelId="{ED040EFE-A969-4819-B949-CC5A42D5CBB3}" type="presParOf" srcId="{800B5ABD-2786-4C71-9156-F64672620F48}" destId="{1A5120A0-3689-4646-B145-BE2C0A7D2E6D}" srcOrd="1" destOrd="0" presId="urn:microsoft.com/office/officeart/2005/8/layout/cycle8"/>
    <dgm:cxn modelId="{85A651DA-9BC3-4314-BF1A-084FCDBA49B3}" type="presParOf" srcId="{800B5ABD-2786-4C71-9156-F64672620F48}" destId="{990FDC5E-1BCF-470D-95CC-A49E7D770621}" srcOrd="2" destOrd="0" presId="urn:microsoft.com/office/officeart/2005/8/layout/cycle8"/>
    <dgm:cxn modelId="{54153E4A-EC92-4EEC-AA71-12E565F13853}" type="presParOf" srcId="{800B5ABD-2786-4C71-9156-F64672620F48}" destId="{4E157089-7762-4A94-A4A5-3B3F2A692532}" srcOrd="3" destOrd="0" presId="urn:microsoft.com/office/officeart/2005/8/layout/cycle8"/>
    <dgm:cxn modelId="{98C3A4B2-4009-464F-AD3F-81D1B60C6DBF}" type="presParOf" srcId="{800B5ABD-2786-4C71-9156-F64672620F48}" destId="{A71C66D8-AE09-47BF-8E5E-FD576920E401}" srcOrd="4" destOrd="0" presId="urn:microsoft.com/office/officeart/2005/8/layout/cycle8"/>
    <dgm:cxn modelId="{96489033-97F5-4308-B5EF-A7C5295D37D3}" type="presParOf" srcId="{800B5ABD-2786-4C71-9156-F64672620F48}" destId="{F6CB558D-CA95-42C0-838E-30178C1568F8}" srcOrd="5" destOrd="0" presId="urn:microsoft.com/office/officeart/2005/8/layout/cycle8"/>
    <dgm:cxn modelId="{65DB0124-8047-49E1-B1B4-2949D90A65F9}" type="presParOf" srcId="{800B5ABD-2786-4C71-9156-F64672620F48}" destId="{8A8EC8CB-04FF-4F28-BD97-9DDC2143E74C}" srcOrd="6" destOrd="0" presId="urn:microsoft.com/office/officeart/2005/8/layout/cycle8"/>
    <dgm:cxn modelId="{565F42AC-2778-4686-A1BD-697002EEE666}" type="presParOf" srcId="{800B5ABD-2786-4C71-9156-F64672620F48}" destId="{2A4968B6-7C02-405E-977A-CC529C04648E}" srcOrd="7" destOrd="0" presId="urn:microsoft.com/office/officeart/2005/8/layout/cycle8"/>
    <dgm:cxn modelId="{8FD5DCE5-824E-4856-8AB1-8E48F14C5DA9}" type="presParOf" srcId="{800B5ABD-2786-4C71-9156-F64672620F48}" destId="{027DA09B-93CD-41DC-9BD8-44BA30C5B2F1}" srcOrd="8" destOrd="0" presId="urn:microsoft.com/office/officeart/2005/8/layout/cycle8"/>
    <dgm:cxn modelId="{C434066E-7856-4331-9B01-12B715CF291B}" type="presParOf" srcId="{800B5ABD-2786-4C71-9156-F64672620F48}" destId="{7387F3A3-9E5D-4E79-9898-4E4A8D4B5594}" srcOrd="9" destOrd="0" presId="urn:microsoft.com/office/officeart/2005/8/layout/cycle8"/>
    <dgm:cxn modelId="{3BE708D1-ECE1-45B8-A39B-D3B0B96AEF7E}" type="presParOf" srcId="{800B5ABD-2786-4C71-9156-F64672620F48}" destId="{D9F9DB4B-CAE2-47AC-B405-6383EBCDECE6}" srcOrd="10" destOrd="0" presId="urn:microsoft.com/office/officeart/2005/8/layout/cycle8"/>
    <dgm:cxn modelId="{ED9611B2-1B25-4FED-AB23-BBE12676A78C}" type="presParOf" srcId="{800B5ABD-2786-4C71-9156-F64672620F48}" destId="{63DAF8F5-6512-470C-9F59-033D94576303}" srcOrd="11" destOrd="0" presId="urn:microsoft.com/office/officeart/2005/8/layout/cycle8"/>
    <dgm:cxn modelId="{B02D5218-16F9-41F6-84AE-D73FDCDB15B6}" type="presParOf" srcId="{800B5ABD-2786-4C71-9156-F64672620F48}" destId="{0AF40FC4-5F4B-44AC-8ECA-C86BFD997BD2}" srcOrd="12" destOrd="0" presId="urn:microsoft.com/office/officeart/2005/8/layout/cycle8"/>
    <dgm:cxn modelId="{E437AC5F-3474-4A47-8202-BCEC834E8EB2}" type="presParOf" srcId="{800B5ABD-2786-4C71-9156-F64672620F48}" destId="{9CD7CDD8-DC39-4E9A-83F9-48E957D0F7D1}" srcOrd="13" destOrd="0" presId="urn:microsoft.com/office/officeart/2005/8/layout/cycle8"/>
    <dgm:cxn modelId="{D246BE27-8FB3-4AB4-9E3D-501D727804E6}" type="presParOf" srcId="{800B5ABD-2786-4C71-9156-F64672620F48}" destId="{668447FD-2490-4630-8F18-CC5776766ECD}" srcOrd="14" destOrd="0" presId="urn:microsoft.com/office/officeart/2005/8/layout/cycle8"/>
    <dgm:cxn modelId="{5D727846-E60E-4D42-9D20-F9867C2FB111}" type="presParOf" srcId="{800B5ABD-2786-4C71-9156-F64672620F48}" destId="{027E1747-0310-42CD-8893-3639EBCC228E}" srcOrd="15" destOrd="0" presId="urn:microsoft.com/office/officeart/2005/8/layout/cycle8"/>
    <dgm:cxn modelId="{B2320D99-C1A3-4662-BF0F-8FC838129F4A}" type="presParOf" srcId="{800B5ABD-2786-4C71-9156-F64672620F48}" destId="{9C834D24-1630-45C1-A0D8-A85355022A83}" srcOrd="16" destOrd="0" presId="urn:microsoft.com/office/officeart/2005/8/layout/cycle8"/>
    <dgm:cxn modelId="{5AC94F95-E00E-48D1-815E-79EB87F88FD1}" type="presParOf" srcId="{800B5ABD-2786-4C71-9156-F64672620F48}" destId="{0CA22CA1-E909-4E17-ABBB-DF447650E87E}" srcOrd="17" destOrd="0" presId="urn:microsoft.com/office/officeart/2005/8/layout/cycle8"/>
    <dgm:cxn modelId="{3F3EF7D6-3922-48D6-8E8C-9287C85893AB}" type="presParOf" srcId="{800B5ABD-2786-4C71-9156-F64672620F48}" destId="{ECF832DB-2BD4-4226-86AA-2E658054C94E}" srcOrd="18" destOrd="0" presId="urn:microsoft.com/office/officeart/2005/8/layout/cycle8"/>
    <dgm:cxn modelId="{F68150F5-352E-4C2C-8C4D-41D42922FE83}" type="presParOf" srcId="{800B5ABD-2786-4C71-9156-F64672620F48}" destId="{41E32D33-8DCC-4842-A3CE-DEAAE996B05B}" srcOrd="19" destOrd="0" presId="urn:microsoft.com/office/officeart/2005/8/layout/cycle8"/>
    <dgm:cxn modelId="{9B3C9E90-7221-42BA-8161-2F6A5727AFAA}" type="presParOf" srcId="{800B5ABD-2786-4C71-9156-F64672620F48}" destId="{210851C6-43D8-4E71-8752-0916D2A5D9C5}" srcOrd="20" destOrd="0" presId="urn:microsoft.com/office/officeart/2005/8/layout/cycle8"/>
    <dgm:cxn modelId="{D59F1916-E7C2-4B55-9DA6-E7745312D5D3}" type="presParOf" srcId="{800B5ABD-2786-4C71-9156-F64672620F48}" destId="{545E45C6-FC39-425B-AFA9-2483E8AD9128}" srcOrd="21" destOrd="0" presId="urn:microsoft.com/office/officeart/2005/8/layout/cycle8"/>
    <dgm:cxn modelId="{20AEA89A-EBD9-4DC3-A333-2A1542DAEE3E}" type="presParOf" srcId="{800B5ABD-2786-4C71-9156-F64672620F48}" destId="{40151688-AA5C-4059-9883-3EA0300CEFDA}" srcOrd="22" destOrd="0" presId="urn:microsoft.com/office/officeart/2005/8/layout/cycle8"/>
    <dgm:cxn modelId="{C429285F-039D-445E-87B0-7EAE577D0417}" type="presParOf" srcId="{800B5ABD-2786-4C71-9156-F64672620F48}" destId="{7300C6A0-C058-4EAC-A16C-8C98D4B56974}" srcOrd="23" destOrd="0" presId="urn:microsoft.com/office/officeart/2005/8/layout/cycle8"/>
    <dgm:cxn modelId="{2E56EBC3-314F-4673-A87C-0AD07CC7D0F1}" type="presParOf" srcId="{800B5ABD-2786-4C71-9156-F64672620F48}" destId="{0ABC477D-FF63-475F-9F97-1F832BB64DC2}" srcOrd="24" destOrd="0" presId="urn:microsoft.com/office/officeart/2005/8/layout/cycle8"/>
  </dgm:cxnLst>
  <dgm:bg/>
  <dgm:whole/>
  <dgm:extLst>
    <a:ext uri="http://schemas.microsoft.com/office/drawing/2008/diagram">
      <dsp:dataModelExt xmlns:dsp="http://schemas.microsoft.com/office/drawing/2008/diagram" relId="rId18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485E374A-92BD-4A36-92E0-C48869B1CB59}" type="doc">
      <dgm:prSet loTypeId="urn:microsoft.com/office/officeart/2005/8/layout/vList6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hu-HU"/>
        </a:p>
      </dgm:t>
    </dgm:pt>
    <dgm:pt modelId="{AB08AC63-8D05-40CF-A5E3-B74B08DDB8F3}">
      <dgm:prSet phldrT="[Szöveg]" custT="1"/>
      <dgm:spPr>
        <a:solidFill>
          <a:srgbClr val="307680"/>
        </a:solidFill>
      </dgm:spPr>
      <dgm:t>
        <a:bodyPr/>
        <a:lstStyle/>
        <a:p>
          <a:pPr>
            <a:buFont typeface="+mj-lt"/>
            <a:buAutoNum type="arabicPeriod"/>
          </a:pPr>
          <a:r>
            <a:rPr lang="hu-HU" sz="1200" b="1"/>
            <a:t>1. cél </a:t>
          </a:r>
        </a:p>
        <a:p>
          <a:pPr>
            <a:buFont typeface="+mj-lt"/>
            <a:buAutoNum type="arabicPeriod"/>
          </a:pPr>
          <a:r>
            <a:rPr lang="hu-HU" sz="1200" b="1"/>
            <a:t>Szakmai érdekképviselet és presztízs: </a:t>
          </a:r>
        </a:p>
        <a:p>
          <a:pPr>
            <a:buFont typeface="+mj-lt"/>
            <a:buAutoNum type="arabicPeriod"/>
          </a:pPr>
          <a:r>
            <a:rPr lang="hu-HU" sz="1100"/>
            <a:t>kezdeményező szerepet vállalunk a hazai könyvtárpolitika és könyvtárszakmai döntések, álláspontok alakításában, képviseljük a könyvtárügyben dolgozók szakmai érdekeit nemzeti és nemzetközi szinten egyaránt. Ápoljuk és fejlesztjük a hazai és nemzetközi szakmai kapcsolatokat, beleértve a határon túli magyar könyvtáros közösségeket is.</a:t>
          </a:r>
        </a:p>
      </dgm:t>
    </dgm:pt>
    <dgm:pt modelId="{D8C1DD7F-20FF-492C-B80A-D76614D9F2A8}" type="parTrans" cxnId="{1A0ADA7F-9900-466E-9BA2-B7C674DAEE59}">
      <dgm:prSet/>
      <dgm:spPr/>
      <dgm:t>
        <a:bodyPr/>
        <a:lstStyle/>
        <a:p>
          <a:endParaRPr lang="hu-HU"/>
        </a:p>
      </dgm:t>
    </dgm:pt>
    <dgm:pt modelId="{0B635CCC-82B6-4C23-9781-29D6ED074B27}" type="sibTrans" cxnId="{1A0ADA7F-9900-466E-9BA2-B7C674DAEE59}">
      <dgm:prSet/>
      <dgm:spPr/>
      <dgm:t>
        <a:bodyPr/>
        <a:lstStyle/>
        <a:p>
          <a:endParaRPr lang="hu-HU"/>
        </a:p>
      </dgm:t>
    </dgm:pt>
    <dgm:pt modelId="{01F8475B-5715-4120-ABFE-AEBEA8465558}">
      <dgm:prSet phldrT="[Szöveg]" custT="1"/>
      <dgm:spPr>
        <a:solidFill>
          <a:srgbClr val="DAB242">
            <a:alpha val="89804"/>
          </a:srgbClr>
        </a:solidFill>
      </dgm:spPr>
      <dgm:t>
        <a:bodyPr/>
        <a:lstStyle/>
        <a:p>
          <a:pPr>
            <a:buSzPts val="1000"/>
            <a:buFont typeface="Arial" panose="020B0604020202020204" pitchFamily="34" charset="0"/>
            <a:buChar char="●"/>
          </a:pPr>
          <a:r>
            <a:rPr lang="hu-HU" sz="1100"/>
            <a:t> a könyvtáros hivatás társadalmi elismertségének növelése</a:t>
          </a:r>
        </a:p>
      </dgm:t>
    </dgm:pt>
    <dgm:pt modelId="{8CAA9E88-980C-4597-A4C4-6E94B2B831ED}" type="parTrans" cxnId="{CBBF65C0-51DB-4135-A134-CADF6C1C1B13}">
      <dgm:prSet/>
      <dgm:spPr/>
      <dgm:t>
        <a:bodyPr/>
        <a:lstStyle/>
        <a:p>
          <a:endParaRPr lang="hu-HU"/>
        </a:p>
      </dgm:t>
    </dgm:pt>
    <dgm:pt modelId="{BF21B1D2-4F56-42E5-9E78-419B7699EDF1}" type="sibTrans" cxnId="{CBBF65C0-51DB-4135-A134-CADF6C1C1B13}">
      <dgm:prSet/>
      <dgm:spPr/>
      <dgm:t>
        <a:bodyPr/>
        <a:lstStyle/>
        <a:p>
          <a:endParaRPr lang="hu-HU"/>
        </a:p>
      </dgm:t>
    </dgm:pt>
    <dgm:pt modelId="{B6133F22-37A1-4047-9024-69709F20984A}">
      <dgm:prSet phldrT="[Szöveg]" custT="1"/>
      <dgm:spPr>
        <a:solidFill>
          <a:srgbClr val="307680"/>
        </a:solidFill>
      </dgm:spPr>
      <dgm:t>
        <a:bodyPr/>
        <a:lstStyle/>
        <a:p>
          <a:pPr>
            <a:buFont typeface="+mj-lt"/>
            <a:buAutoNum type="arabicPeriod"/>
          </a:pPr>
          <a:r>
            <a:rPr lang="hu-HU" sz="1200" b="1"/>
            <a:t>2. cél</a:t>
          </a:r>
        </a:p>
        <a:p>
          <a:pPr>
            <a:buFont typeface="+mj-lt"/>
            <a:buAutoNum type="arabicPeriod"/>
          </a:pPr>
          <a:r>
            <a:rPr lang="hu-HU" sz="1200" b="1"/>
            <a:t>Kompetenciafejlesztés és könyvtáros jóllét: </a:t>
          </a:r>
        </a:p>
        <a:p>
          <a:pPr>
            <a:buFont typeface="+mj-lt"/>
            <a:buAutoNum type="arabicPeriod"/>
          </a:pPr>
          <a:r>
            <a:rPr lang="hu-HU" sz="1100"/>
            <a:t>hozzájárulunk tagjaink szakmai és általános kompetenciáinak fejlesztéséhez, erősítve hivatástudatukat, valamint a képzés és továbbképzés minőségét. Támogatjuk tagjainkat a társadalmi, technológiai és szakmai változásokhoz való alkalmazkodásban.</a:t>
          </a:r>
        </a:p>
      </dgm:t>
    </dgm:pt>
    <dgm:pt modelId="{73B662B9-CFA9-4157-81BC-40E1E22920CD}" type="parTrans" cxnId="{BBAEDB18-D90A-4223-9A7E-E03C1994AE63}">
      <dgm:prSet/>
      <dgm:spPr/>
      <dgm:t>
        <a:bodyPr/>
        <a:lstStyle/>
        <a:p>
          <a:endParaRPr lang="hu-HU"/>
        </a:p>
      </dgm:t>
    </dgm:pt>
    <dgm:pt modelId="{6E17817B-49CF-4DED-B856-9C897FD4F5DF}" type="sibTrans" cxnId="{BBAEDB18-D90A-4223-9A7E-E03C1994AE63}">
      <dgm:prSet/>
      <dgm:spPr/>
      <dgm:t>
        <a:bodyPr/>
        <a:lstStyle/>
        <a:p>
          <a:endParaRPr lang="hu-HU"/>
        </a:p>
      </dgm:t>
    </dgm:pt>
    <dgm:pt modelId="{5999B577-9ED6-479F-8F08-0D75B0B6DE8D}">
      <dgm:prSet phldrT="[Szöveg]" custT="1"/>
      <dgm:spPr>
        <a:solidFill>
          <a:srgbClr val="DAB242">
            <a:alpha val="90000"/>
          </a:srgbClr>
        </a:solidFill>
      </dgm:spPr>
      <dgm:t>
        <a:bodyPr/>
        <a:lstStyle/>
        <a:p>
          <a:pPr algn="l">
            <a:buSzPts val="1000"/>
            <a:buFont typeface="Arial" panose="020B0604020202020204" pitchFamily="34" charset="0"/>
            <a:buChar char="●"/>
          </a:pPr>
          <a:r>
            <a:rPr lang="hu-HU" sz="1000"/>
            <a:t> digitális és információs kompetenciák fejlesztése, továbbképzések, </a:t>
          </a:r>
        </a:p>
      </dgm:t>
    </dgm:pt>
    <dgm:pt modelId="{C59956C6-9C6F-4E57-90C5-31430DD7C745}" type="parTrans" cxnId="{ED139B89-BDC0-4CBE-8138-9E663C1C5B52}">
      <dgm:prSet/>
      <dgm:spPr/>
      <dgm:t>
        <a:bodyPr/>
        <a:lstStyle/>
        <a:p>
          <a:endParaRPr lang="hu-HU"/>
        </a:p>
      </dgm:t>
    </dgm:pt>
    <dgm:pt modelId="{57B279AC-25C2-4DE8-83B5-8A4D6A506B92}" type="sibTrans" cxnId="{ED139B89-BDC0-4CBE-8138-9E663C1C5B52}">
      <dgm:prSet/>
      <dgm:spPr/>
      <dgm:t>
        <a:bodyPr/>
        <a:lstStyle/>
        <a:p>
          <a:endParaRPr lang="hu-HU"/>
        </a:p>
      </dgm:t>
    </dgm:pt>
    <dgm:pt modelId="{2302D21D-4480-45F8-8A3A-5D407D5645D2}">
      <dgm:prSet custT="1"/>
      <dgm:spPr>
        <a:solidFill>
          <a:srgbClr val="DAB242">
            <a:alpha val="89804"/>
          </a:srgbClr>
        </a:solidFill>
      </dgm:spPr>
      <dgm:t>
        <a:bodyPr/>
        <a:lstStyle/>
        <a:p>
          <a:pPr>
            <a:buSzPts val="1000"/>
            <a:buFont typeface="Arial" panose="020B0604020202020204" pitchFamily="34" charset="0"/>
            <a:buChar char="●"/>
          </a:pPr>
          <a:r>
            <a:rPr lang="hu-HU" sz="1100"/>
            <a:t> sztereotípiák lebontása</a:t>
          </a:r>
        </a:p>
      </dgm:t>
    </dgm:pt>
    <dgm:pt modelId="{3AA28262-AD2A-4503-91BC-FD990D81D986}" type="parTrans" cxnId="{F4C892D3-2CEB-4E05-98DA-FB6B90510E5F}">
      <dgm:prSet/>
      <dgm:spPr/>
      <dgm:t>
        <a:bodyPr/>
        <a:lstStyle/>
        <a:p>
          <a:endParaRPr lang="hu-HU"/>
        </a:p>
      </dgm:t>
    </dgm:pt>
    <dgm:pt modelId="{CDBEE857-00CA-425C-9C03-BAE97D4C4899}" type="sibTrans" cxnId="{F4C892D3-2CEB-4E05-98DA-FB6B90510E5F}">
      <dgm:prSet/>
      <dgm:spPr/>
      <dgm:t>
        <a:bodyPr/>
        <a:lstStyle/>
        <a:p>
          <a:endParaRPr lang="hu-HU"/>
        </a:p>
      </dgm:t>
    </dgm:pt>
    <dgm:pt modelId="{D3DBDF45-121E-4C00-AAEE-64EB22CCD8B3}">
      <dgm:prSet custT="1"/>
      <dgm:spPr>
        <a:solidFill>
          <a:srgbClr val="DAB242">
            <a:alpha val="89804"/>
          </a:srgbClr>
        </a:solidFill>
      </dgm:spPr>
      <dgm:t>
        <a:bodyPr/>
        <a:lstStyle/>
        <a:p>
          <a:pPr>
            <a:buSzPts val="1000"/>
            <a:buFont typeface="Arial" panose="020B0604020202020204" pitchFamily="34" charset="0"/>
            <a:buChar char="●"/>
          </a:pPr>
          <a:r>
            <a:rPr lang="hu-HU" sz="1100"/>
            <a:t> életpálya- és érdekvédelmi kérdések képviselete</a:t>
          </a:r>
        </a:p>
      </dgm:t>
    </dgm:pt>
    <dgm:pt modelId="{BF1D548D-C8CA-401A-94CB-6DB938615B66}" type="parTrans" cxnId="{ECCAE4D8-6BA0-47B9-9E8A-632F068EE586}">
      <dgm:prSet/>
      <dgm:spPr/>
      <dgm:t>
        <a:bodyPr/>
        <a:lstStyle/>
        <a:p>
          <a:endParaRPr lang="hu-HU"/>
        </a:p>
      </dgm:t>
    </dgm:pt>
    <dgm:pt modelId="{AA14ADD5-4BA1-43BF-9392-9A7108DD828A}" type="sibTrans" cxnId="{ECCAE4D8-6BA0-47B9-9E8A-632F068EE586}">
      <dgm:prSet/>
      <dgm:spPr/>
      <dgm:t>
        <a:bodyPr/>
        <a:lstStyle/>
        <a:p>
          <a:endParaRPr lang="hu-HU"/>
        </a:p>
      </dgm:t>
    </dgm:pt>
    <dgm:pt modelId="{65102FB9-786E-415B-9434-7C34B54BCD42}">
      <dgm:prSet custT="1"/>
      <dgm:spPr>
        <a:solidFill>
          <a:srgbClr val="DAB242">
            <a:alpha val="89804"/>
          </a:srgbClr>
        </a:solidFill>
      </dgm:spPr>
      <dgm:t>
        <a:bodyPr/>
        <a:lstStyle/>
        <a:p>
          <a:pPr>
            <a:buSzPts val="1000"/>
            <a:buFont typeface="Arial" panose="020B0604020202020204" pitchFamily="34" charset="0"/>
            <a:buChar char="●"/>
          </a:pPr>
          <a:r>
            <a:rPr lang="hu-HU" sz="1100"/>
            <a:t> szakmai hang erősítése hazai és nemzetközi fórumokon</a:t>
          </a:r>
        </a:p>
      </dgm:t>
    </dgm:pt>
    <dgm:pt modelId="{8879EE5C-D0FB-4AA2-BE47-AA18F32C4ABD}" type="parTrans" cxnId="{65300459-B8AC-42E0-9DAD-5EA517AD5E56}">
      <dgm:prSet/>
      <dgm:spPr/>
      <dgm:t>
        <a:bodyPr/>
        <a:lstStyle/>
        <a:p>
          <a:endParaRPr lang="hu-HU"/>
        </a:p>
      </dgm:t>
    </dgm:pt>
    <dgm:pt modelId="{7A3A8286-0160-4266-A15E-ADF7EA66B454}" type="sibTrans" cxnId="{65300459-B8AC-42E0-9DAD-5EA517AD5E56}">
      <dgm:prSet/>
      <dgm:spPr/>
      <dgm:t>
        <a:bodyPr/>
        <a:lstStyle/>
        <a:p>
          <a:endParaRPr lang="hu-HU"/>
        </a:p>
      </dgm:t>
    </dgm:pt>
    <dgm:pt modelId="{192BF503-ADD8-4224-9EE6-E6FE5115C714}">
      <dgm:prSet custT="1"/>
      <dgm:spPr>
        <a:solidFill>
          <a:srgbClr val="DAB242">
            <a:alpha val="90000"/>
          </a:srgbClr>
        </a:solidFill>
      </dgm:spPr>
      <dgm:t>
        <a:bodyPr/>
        <a:lstStyle/>
        <a:p>
          <a:pPr algn="l">
            <a:buSzPts val="1000"/>
            <a:buFont typeface="Arial" panose="020B0604020202020204" pitchFamily="34" charset="0"/>
            <a:buChar char="●"/>
          </a:pPr>
          <a:r>
            <a:rPr lang="hu-HU" sz="1000"/>
            <a:t> mentálhigiénés támogatás, kiégés megelőzése, mentorprogramok</a:t>
          </a:r>
        </a:p>
      </dgm:t>
    </dgm:pt>
    <dgm:pt modelId="{5AD95238-213A-440F-A90D-E8AECA0CC1CE}" type="parTrans" cxnId="{B013CDDF-BA7A-48E7-9019-E40F9365C3F9}">
      <dgm:prSet/>
      <dgm:spPr/>
      <dgm:t>
        <a:bodyPr/>
        <a:lstStyle/>
        <a:p>
          <a:endParaRPr lang="hu-HU"/>
        </a:p>
      </dgm:t>
    </dgm:pt>
    <dgm:pt modelId="{21EA4EAA-9A0D-49C1-A798-70F8EC465C5A}" type="sibTrans" cxnId="{B013CDDF-BA7A-48E7-9019-E40F9365C3F9}">
      <dgm:prSet/>
      <dgm:spPr/>
      <dgm:t>
        <a:bodyPr/>
        <a:lstStyle/>
        <a:p>
          <a:endParaRPr lang="hu-HU"/>
        </a:p>
      </dgm:t>
    </dgm:pt>
    <dgm:pt modelId="{83839AEA-4B37-4E2D-B097-EC8EEF3237CC}">
      <dgm:prSet custT="1"/>
      <dgm:spPr>
        <a:solidFill>
          <a:srgbClr val="DAB242">
            <a:alpha val="90000"/>
          </a:srgbClr>
        </a:solidFill>
      </dgm:spPr>
      <dgm:t>
        <a:bodyPr/>
        <a:lstStyle/>
        <a:p>
          <a:pPr algn="l">
            <a:buSzPts val="1000"/>
            <a:buFont typeface="Arial" panose="020B0604020202020204" pitchFamily="34" charset="0"/>
            <a:buChar char="●"/>
          </a:pPr>
          <a:r>
            <a:rPr lang="hu-HU" sz="1000"/>
            <a:t> </a:t>
          </a:r>
          <a:r>
            <a:rPr lang="hu-HU" sz="1000">
              <a:solidFill>
                <a:srgbClr val="EE0000"/>
              </a:solidFill>
            </a:rPr>
            <a:t>a szakmai utánpótlás és megtartás erősítése a könyvtárszakos felsőoktatással együttműködésben megvalósuló, gyakorlatközpontú képzés megújításával</a:t>
          </a:r>
        </a:p>
      </dgm:t>
    </dgm:pt>
    <dgm:pt modelId="{C82EBF30-106B-41E8-A821-08EC50ABA792}" type="parTrans" cxnId="{81F284D4-F4B4-4DF4-9199-058E8807982E}">
      <dgm:prSet/>
      <dgm:spPr/>
      <dgm:t>
        <a:bodyPr/>
        <a:lstStyle/>
        <a:p>
          <a:endParaRPr lang="hu-HU"/>
        </a:p>
      </dgm:t>
    </dgm:pt>
    <dgm:pt modelId="{58C8FF1B-A061-46B0-BA7C-BC4E93D1B004}" type="sibTrans" cxnId="{81F284D4-F4B4-4DF4-9199-058E8807982E}">
      <dgm:prSet/>
      <dgm:spPr/>
      <dgm:t>
        <a:bodyPr/>
        <a:lstStyle/>
        <a:p>
          <a:endParaRPr lang="hu-HU"/>
        </a:p>
      </dgm:t>
    </dgm:pt>
    <dgm:pt modelId="{0335247F-1DFE-4A66-9248-51845EA19D16}">
      <dgm:prSet custT="1"/>
      <dgm:spPr>
        <a:solidFill>
          <a:srgbClr val="307680"/>
        </a:solidFill>
      </dgm:spPr>
      <dgm:t>
        <a:bodyPr/>
        <a:lstStyle/>
        <a:p>
          <a:pPr>
            <a:buFont typeface="+mj-lt"/>
            <a:buAutoNum type="arabicPeriod"/>
          </a:pPr>
          <a:r>
            <a:rPr lang="hu-HU" sz="1200" b="1"/>
            <a:t>3. cél</a:t>
          </a:r>
        </a:p>
        <a:p>
          <a:pPr>
            <a:buFont typeface="+mj-lt"/>
            <a:buAutoNum type="arabicPeriod"/>
          </a:pPr>
          <a:r>
            <a:rPr lang="hu-HU" sz="1200" b="1"/>
            <a:t>Könyvtárak, mint közösségi és tudásközpontok: </a:t>
          </a:r>
          <a:endParaRPr lang="hu-HU" sz="1100" b="1"/>
        </a:p>
        <a:p>
          <a:pPr>
            <a:buFont typeface="+mj-lt"/>
            <a:buAutoNum type="arabicPeriod"/>
          </a:pPr>
          <a:r>
            <a:rPr lang="hu-HU" sz="1100"/>
            <a:t>támogatjuk a könyvtárak és szakmai intézmények közötti együttműködést, a tudásmegosztást, a munkamegosztást és a hálózatos működést - különös figyelemmel a vidéki könyvtárak bevonására, valamint a regionális szakmai jelenlét erősítésére.</a:t>
          </a:r>
        </a:p>
        <a:p>
          <a:pPr>
            <a:buFont typeface="+mj-lt"/>
            <a:buAutoNum type="arabicPeriod"/>
          </a:pPr>
          <a:endParaRPr lang="hu-HU" sz="1100"/>
        </a:p>
      </dgm:t>
    </dgm:pt>
    <dgm:pt modelId="{A81E4E94-5CDB-4BFA-A1C6-E09562495D5A}" type="parTrans" cxnId="{4E066ED5-ED4A-46D1-8D43-4BD855BCCDF7}">
      <dgm:prSet/>
      <dgm:spPr/>
      <dgm:t>
        <a:bodyPr/>
        <a:lstStyle/>
        <a:p>
          <a:endParaRPr lang="hu-HU"/>
        </a:p>
      </dgm:t>
    </dgm:pt>
    <dgm:pt modelId="{E7096178-5385-4DB1-963D-BE4C28E4FCB6}" type="sibTrans" cxnId="{4E066ED5-ED4A-46D1-8D43-4BD855BCCDF7}">
      <dgm:prSet/>
      <dgm:spPr/>
      <dgm:t>
        <a:bodyPr/>
        <a:lstStyle/>
        <a:p>
          <a:endParaRPr lang="hu-HU"/>
        </a:p>
      </dgm:t>
    </dgm:pt>
    <dgm:pt modelId="{FA8B688C-A62E-4B56-BC30-6E1FC80F28FF}">
      <dgm:prSet custT="1"/>
      <dgm:spPr>
        <a:solidFill>
          <a:srgbClr val="DAB242">
            <a:alpha val="90000"/>
          </a:srgbClr>
        </a:solidFill>
      </dgm:spPr>
      <dgm:t>
        <a:bodyPr/>
        <a:lstStyle/>
        <a:p>
          <a:pPr>
            <a:buFont typeface="Symbol" panose="05050102010706020507" pitchFamily="18" charset="2"/>
            <a:buChar char=""/>
          </a:pPr>
          <a:r>
            <a:rPr lang="hu-HU" sz="1100"/>
            <a:t> digitális és médiaműveltség támogatása</a:t>
          </a:r>
        </a:p>
      </dgm:t>
    </dgm:pt>
    <dgm:pt modelId="{62C3E376-AF17-4CCF-85E7-BE4E5488CEC3}" type="parTrans" cxnId="{028CDAA9-E867-4108-A886-D68D18C87B8B}">
      <dgm:prSet/>
      <dgm:spPr/>
      <dgm:t>
        <a:bodyPr/>
        <a:lstStyle/>
        <a:p>
          <a:endParaRPr lang="hu-HU"/>
        </a:p>
      </dgm:t>
    </dgm:pt>
    <dgm:pt modelId="{EDE11DD1-45B4-4D25-A0F2-8BCF1A1FEA5A}" type="sibTrans" cxnId="{028CDAA9-E867-4108-A886-D68D18C87B8B}">
      <dgm:prSet/>
      <dgm:spPr/>
      <dgm:t>
        <a:bodyPr/>
        <a:lstStyle/>
        <a:p>
          <a:endParaRPr lang="hu-HU"/>
        </a:p>
      </dgm:t>
    </dgm:pt>
    <dgm:pt modelId="{7AF0D0DA-C9CD-43BC-87C0-130E7C444FF5}">
      <dgm:prSet custT="1"/>
      <dgm:spPr>
        <a:solidFill>
          <a:srgbClr val="DAB242">
            <a:alpha val="90000"/>
          </a:srgbClr>
        </a:solidFill>
      </dgm:spPr>
      <dgm:t>
        <a:bodyPr/>
        <a:lstStyle/>
        <a:p>
          <a:pPr>
            <a:buFont typeface="Symbol" panose="05050102010706020507" pitchFamily="18" charset="2"/>
            <a:buChar char=""/>
          </a:pPr>
          <a:r>
            <a:rPr lang="hu-HU" sz="1100"/>
            <a:t> közösségi tanulás és élethosszig tartó tanulás</a:t>
          </a:r>
        </a:p>
      </dgm:t>
    </dgm:pt>
    <dgm:pt modelId="{0904F03E-5ED6-462F-968D-8B01255ADCD2}" type="parTrans" cxnId="{F1507F06-DAB3-4C12-9311-5F29A2294A5C}">
      <dgm:prSet/>
      <dgm:spPr/>
      <dgm:t>
        <a:bodyPr/>
        <a:lstStyle/>
        <a:p>
          <a:endParaRPr lang="hu-HU"/>
        </a:p>
      </dgm:t>
    </dgm:pt>
    <dgm:pt modelId="{677D3C19-6F3F-43F0-A136-17990464E363}" type="sibTrans" cxnId="{F1507F06-DAB3-4C12-9311-5F29A2294A5C}">
      <dgm:prSet/>
      <dgm:spPr/>
      <dgm:t>
        <a:bodyPr/>
        <a:lstStyle/>
        <a:p>
          <a:endParaRPr lang="hu-HU"/>
        </a:p>
      </dgm:t>
    </dgm:pt>
    <dgm:pt modelId="{9D37137D-C564-45CE-AA02-FB3682EBB3B9}">
      <dgm:prSet custT="1"/>
      <dgm:spPr>
        <a:solidFill>
          <a:srgbClr val="DAB242">
            <a:alpha val="90000"/>
          </a:srgbClr>
        </a:solidFill>
      </dgm:spPr>
      <dgm:t>
        <a:bodyPr/>
        <a:lstStyle/>
        <a:p>
          <a:pPr>
            <a:buFont typeface="Symbol" panose="05050102010706020507" pitchFamily="18" charset="2"/>
            <a:buChar char=""/>
          </a:pPr>
          <a:r>
            <a:rPr lang="hu-HU" sz="1100"/>
            <a:t> esélyegyenlőség és befogadás</a:t>
          </a:r>
        </a:p>
      </dgm:t>
    </dgm:pt>
    <dgm:pt modelId="{F4FF9069-D60D-4931-A61C-8065ABD22D77}" type="parTrans" cxnId="{F6A5D93D-FF4A-4061-92A7-8431DC694441}">
      <dgm:prSet/>
      <dgm:spPr/>
      <dgm:t>
        <a:bodyPr/>
        <a:lstStyle/>
        <a:p>
          <a:endParaRPr lang="hu-HU"/>
        </a:p>
      </dgm:t>
    </dgm:pt>
    <dgm:pt modelId="{37C9DC0E-8FC6-4261-9EDF-68BDA05D9B44}" type="sibTrans" cxnId="{F6A5D93D-FF4A-4061-92A7-8431DC694441}">
      <dgm:prSet/>
      <dgm:spPr/>
      <dgm:t>
        <a:bodyPr/>
        <a:lstStyle/>
        <a:p>
          <a:endParaRPr lang="hu-HU"/>
        </a:p>
      </dgm:t>
    </dgm:pt>
    <dgm:pt modelId="{2799F4C3-E4CD-4DCB-8E64-097D1CEFECC8}">
      <dgm:prSet custT="1"/>
      <dgm:spPr>
        <a:solidFill>
          <a:srgbClr val="DAB242">
            <a:alpha val="90000"/>
          </a:srgbClr>
        </a:solidFill>
      </dgm:spPr>
      <dgm:t>
        <a:bodyPr/>
        <a:lstStyle/>
        <a:p>
          <a:pPr>
            <a:buFont typeface="Symbol" panose="05050102010706020507" pitchFamily="18" charset="2"/>
            <a:buChar char=""/>
          </a:pPr>
          <a:r>
            <a:rPr lang="hu-HU" sz="1100"/>
            <a:t> fenntarthatósági szerepvállalás</a:t>
          </a:r>
        </a:p>
      </dgm:t>
    </dgm:pt>
    <dgm:pt modelId="{5AF94922-5E26-4AE5-9D6D-1CC38A24309D}" type="parTrans" cxnId="{D35B1D18-EA2D-4159-859E-F6D08D54557F}">
      <dgm:prSet/>
      <dgm:spPr/>
      <dgm:t>
        <a:bodyPr/>
        <a:lstStyle/>
        <a:p>
          <a:endParaRPr lang="hu-HU"/>
        </a:p>
      </dgm:t>
    </dgm:pt>
    <dgm:pt modelId="{B4BA2B25-9591-4903-9921-E40BFFDFF949}" type="sibTrans" cxnId="{D35B1D18-EA2D-4159-859E-F6D08D54557F}">
      <dgm:prSet/>
      <dgm:spPr/>
      <dgm:t>
        <a:bodyPr/>
        <a:lstStyle/>
        <a:p>
          <a:endParaRPr lang="hu-HU"/>
        </a:p>
      </dgm:t>
    </dgm:pt>
    <dgm:pt modelId="{5231954C-3FE8-408C-A1F0-42C7B2B7219A}">
      <dgm:prSet custT="1"/>
      <dgm:spPr>
        <a:solidFill>
          <a:srgbClr val="307680"/>
        </a:solidFill>
      </dgm:spPr>
      <dgm:t>
        <a:bodyPr/>
        <a:lstStyle/>
        <a:p>
          <a:pPr>
            <a:buFont typeface="+mj-lt"/>
            <a:buAutoNum type="arabicPeriod"/>
          </a:pPr>
          <a:r>
            <a:rPr lang="hu-HU" sz="1200" b="1"/>
            <a:t>4. cél</a:t>
          </a:r>
        </a:p>
        <a:p>
          <a:pPr>
            <a:buFont typeface="+mj-lt"/>
            <a:buAutoNum type="arabicPeriod"/>
          </a:pPr>
          <a:r>
            <a:rPr lang="hu-HU" sz="1200" b="1"/>
            <a:t>Tagság, bevonás és jövő generációi:</a:t>
          </a:r>
        </a:p>
        <a:p>
          <a:pPr>
            <a:buFont typeface="+mj-lt"/>
            <a:buAutoNum type="arabicPeriod"/>
          </a:pPr>
          <a:r>
            <a:rPr lang="hu-HU" sz="1300" b="1"/>
            <a:t> </a:t>
          </a:r>
          <a:r>
            <a:rPr lang="hu-HU" sz="1100"/>
            <a:t>biztosítjuk a könyvtáros szakma hosszú távú fenntarthatóságát, szakmai, szervezeti és emberi értelemben egyaránt.</a:t>
          </a:r>
          <a:endParaRPr lang="hu-HU" sz="1300"/>
        </a:p>
      </dgm:t>
    </dgm:pt>
    <dgm:pt modelId="{37E1B072-77E0-4559-A938-E26FD8C6A02F}" type="parTrans" cxnId="{5829FFBA-9C7A-4184-B929-3D89272D862D}">
      <dgm:prSet/>
      <dgm:spPr/>
      <dgm:t>
        <a:bodyPr/>
        <a:lstStyle/>
        <a:p>
          <a:endParaRPr lang="hu-HU"/>
        </a:p>
      </dgm:t>
    </dgm:pt>
    <dgm:pt modelId="{380544F8-2611-44A2-A23B-B82A8B889246}" type="sibTrans" cxnId="{5829FFBA-9C7A-4184-B929-3D89272D862D}">
      <dgm:prSet/>
      <dgm:spPr/>
      <dgm:t>
        <a:bodyPr/>
        <a:lstStyle/>
        <a:p>
          <a:endParaRPr lang="hu-HU"/>
        </a:p>
      </dgm:t>
    </dgm:pt>
    <dgm:pt modelId="{B77D7E19-68BF-4F0B-A1B6-22157454FBE7}">
      <dgm:prSet/>
      <dgm:spPr>
        <a:solidFill>
          <a:srgbClr val="DAB242">
            <a:alpha val="90000"/>
          </a:srgbClr>
        </a:solidFill>
      </dgm:spPr>
      <dgm:t>
        <a:bodyPr/>
        <a:lstStyle/>
        <a:p>
          <a:pPr>
            <a:buSzPts val="1000"/>
            <a:buFont typeface="Arial" panose="020B0604020202020204" pitchFamily="34" charset="0"/>
            <a:buChar char="●"/>
          </a:pPr>
          <a:r>
            <a:rPr lang="hu-HU"/>
            <a:t> tagtoborzás és tagsági értékteremtés</a:t>
          </a:r>
        </a:p>
      </dgm:t>
    </dgm:pt>
    <dgm:pt modelId="{9DC0EE46-EFE4-41CE-B26E-7F8129A3297F}" type="parTrans" cxnId="{ED2AF3E2-ACAF-4A6A-A7AE-75238D5F18D2}">
      <dgm:prSet/>
      <dgm:spPr/>
      <dgm:t>
        <a:bodyPr/>
        <a:lstStyle/>
        <a:p>
          <a:endParaRPr lang="hu-HU"/>
        </a:p>
      </dgm:t>
    </dgm:pt>
    <dgm:pt modelId="{C2D631B6-EAE3-4D5D-A8E7-6E6E90C5E95B}" type="sibTrans" cxnId="{ED2AF3E2-ACAF-4A6A-A7AE-75238D5F18D2}">
      <dgm:prSet/>
      <dgm:spPr/>
      <dgm:t>
        <a:bodyPr/>
        <a:lstStyle/>
        <a:p>
          <a:endParaRPr lang="hu-HU"/>
        </a:p>
      </dgm:t>
    </dgm:pt>
    <dgm:pt modelId="{45391838-6475-44F1-A64D-2F5D44764E1A}">
      <dgm:prSet/>
      <dgm:spPr>
        <a:solidFill>
          <a:srgbClr val="DAB242">
            <a:alpha val="90000"/>
          </a:srgbClr>
        </a:solidFill>
      </dgm:spPr>
      <dgm:t>
        <a:bodyPr/>
        <a:lstStyle/>
        <a:p>
          <a:pPr>
            <a:buSzPts val="1000"/>
            <a:buFont typeface="Arial" panose="020B0604020202020204" pitchFamily="34" charset="0"/>
            <a:buChar char="●"/>
          </a:pPr>
          <a:r>
            <a:rPr lang="hu-HU"/>
            <a:t> fiatal könyvtárosok bevonása</a:t>
          </a:r>
        </a:p>
      </dgm:t>
    </dgm:pt>
    <dgm:pt modelId="{3A8FBE68-D98C-43AF-B5AD-C4B2A50177B3}" type="parTrans" cxnId="{8693E631-946D-407C-8D9F-1BF8C2BA81A0}">
      <dgm:prSet/>
      <dgm:spPr/>
      <dgm:t>
        <a:bodyPr/>
        <a:lstStyle/>
        <a:p>
          <a:endParaRPr lang="hu-HU"/>
        </a:p>
      </dgm:t>
    </dgm:pt>
    <dgm:pt modelId="{4CDD1B89-33CC-4E35-982D-3B888A441C09}" type="sibTrans" cxnId="{8693E631-946D-407C-8D9F-1BF8C2BA81A0}">
      <dgm:prSet/>
      <dgm:spPr/>
      <dgm:t>
        <a:bodyPr/>
        <a:lstStyle/>
        <a:p>
          <a:endParaRPr lang="hu-HU"/>
        </a:p>
      </dgm:t>
    </dgm:pt>
    <dgm:pt modelId="{C59FE51B-5E90-4B82-8C18-E7AC5A2EE4F2}">
      <dgm:prSet/>
      <dgm:spPr>
        <a:solidFill>
          <a:srgbClr val="DAB242">
            <a:alpha val="90000"/>
          </a:srgbClr>
        </a:solidFill>
      </dgm:spPr>
      <dgm:t>
        <a:bodyPr/>
        <a:lstStyle/>
        <a:p>
          <a:pPr>
            <a:buSzPts val="1000"/>
            <a:buFont typeface="Arial" panose="020B0604020202020204" pitchFamily="34" charset="0"/>
            <a:buChar char="●"/>
          </a:pPr>
          <a:r>
            <a:rPr lang="hu-HU"/>
            <a:t> tudományos és szakmai utánpótlás</a:t>
          </a:r>
        </a:p>
      </dgm:t>
    </dgm:pt>
    <dgm:pt modelId="{C538A2D7-8D40-4075-BE54-866B0BCAC134}" type="parTrans" cxnId="{BF3E157F-0CFB-4A77-9B59-D684B219D542}">
      <dgm:prSet/>
      <dgm:spPr/>
      <dgm:t>
        <a:bodyPr/>
        <a:lstStyle/>
        <a:p>
          <a:endParaRPr lang="hu-HU"/>
        </a:p>
      </dgm:t>
    </dgm:pt>
    <dgm:pt modelId="{D170704F-9858-4F26-9612-DE5376171685}" type="sibTrans" cxnId="{BF3E157F-0CFB-4A77-9B59-D684B219D542}">
      <dgm:prSet/>
      <dgm:spPr/>
      <dgm:t>
        <a:bodyPr/>
        <a:lstStyle/>
        <a:p>
          <a:endParaRPr lang="hu-HU"/>
        </a:p>
      </dgm:t>
    </dgm:pt>
    <dgm:pt modelId="{36D11CBC-EA62-4B51-99E5-37C84F5BC0B1}">
      <dgm:prSet/>
      <dgm:spPr>
        <a:solidFill>
          <a:srgbClr val="DAB242">
            <a:alpha val="90000"/>
          </a:srgbClr>
        </a:solidFill>
      </dgm:spPr>
      <dgm:t>
        <a:bodyPr/>
        <a:lstStyle/>
        <a:p>
          <a:pPr>
            <a:buSzPts val="1000"/>
            <a:buFont typeface="Arial" panose="020B0604020202020204" pitchFamily="34" charset="0"/>
            <a:buChar char="●"/>
          </a:pPr>
          <a:r>
            <a:rPr lang="hu-HU"/>
            <a:t> ösztönzőrendszerek kialakítása</a:t>
          </a:r>
        </a:p>
      </dgm:t>
    </dgm:pt>
    <dgm:pt modelId="{EBFA92FA-B7F5-46C8-80B1-4264E2B83093}" type="parTrans" cxnId="{3AD0F97C-FCA8-47B4-A590-F26F59844EB4}">
      <dgm:prSet/>
      <dgm:spPr/>
      <dgm:t>
        <a:bodyPr/>
        <a:lstStyle/>
        <a:p>
          <a:endParaRPr lang="hu-HU"/>
        </a:p>
      </dgm:t>
    </dgm:pt>
    <dgm:pt modelId="{D06B42C9-E044-4BDD-BCF6-9ADBC76D6F0E}" type="sibTrans" cxnId="{3AD0F97C-FCA8-47B4-A590-F26F59844EB4}">
      <dgm:prSet/>
      <dgm:spPr/>
      <dgm:t>
        <a:bodyPr/>
        <a:lstStyle/>
        <a:p>
          <a:endParaRPr lang="hu-HU"/>
        </a:p>
      </dgm:t>
    </dgm:pt>
    <dgm:pt modelId="{4689CAF5-78D2-4B10-B037-53989D4E4684}">
      <dgm:prSet custT="1"/>
      <dgm:spPr>
        <a:solidFill>
          <a:srgbClr val="307680"/>
        </a:solidFill>
      </dgm:spPr>
      <dgm:t>
        <a:bodyPr/>
        <a:lstStyle/>
        <a:p>
          <a:pPr>
            <a:buFont typeface="+mj-lt"/>
            <a:buAutoNum type="arabicPeriod"/>
          </a:pPr>
          <a:r>
            <a:rPr lang="hu-HU" sz="1200" b="1"/>
            <a:t>5. cél</a:t>
          </a:r>
        </a:p>
        <a:p>
          <a:pPr>
            <a:buFont typeface="+mj-lt"/>
            <a:buAutoNum type="arabicPeriod"/>
          </a:pPr>
          <a:r>
            <a:rPr lang="hu-HU" sz="1200" b="1"/>
            <a:t>Megújult, fenntartható és látható MKE: </a:t>
          </a:r>
        </a:p>
        <a:p>
          <a:pPr>
            <a:buFont typeface="+mj-lt"/>
            <a:buAutoNum type="arabicPeriod"/>
          </a:pPr>
          <a:r>
            <a:rPr lang="hu-HU" sz="1100"/>
            <a:t>elősegítjük a könyvtárak társadalmi szerepének, presztízsének és láthatóságának erősítését, különös tekintettel a digitális és információs műveltségre</a:t>
          </a:r>
        </a:p>
      </dgm:t>
    </dgm:pt>
    <dgm:pt modelId="{90F06185-B519-4A90-85C7-2D4DBBFC86C0}" type="parTrans" cxnId="{2483B228-4E82-470D-9D51-112E8CB294B0}">
      <dgm:prSet/>
      <dgm:spPr/>
      <dgm:t>
        <a:bodyPr/>
        <a:lstStyle/>
        <a:p>
          <a:endParaRPr lang="hu-HU"/>
        </a:p>
      </dgm:t>
    </dgm:pt>
    <dgm:pt modelId="{6CF7A739-3E70-46F8-8761-2E74331471E0}" type="sibTrans" cxnId="{2483B228-4E82-470D-9D51-112E8CB294B0}">
      <dgm:prSet/>
      <dgm:spPr/>
      <dgm:t>
        <a:bodyPr/>
        <a:lstStyle/>
        <a:p>
          <a:endParaRPr lang="hu-HU"/>
        </a:p>
      </dgm:t>
    </dgm:pt>
    <dgm:pt modelId="{FB9AD776-5F32-4272-B429-5A14B8288D8B}">
      <dgm:prSet custT="1"/>
      <dgm:spPr>
        <a:solidFill>
          <a:srgbClr val="DAB242">
            <a:alpha val="90000"/>
          </a:srgbClr>
        </a:solidFill>
      </dgm:spPr>
      <dgm:t>
        <a:bodyPr/>
        <a:lstStyle/>
        <a:p>
          <a:pPr>
            <a:buSzPts val="1000"/>
            <a:buFont typeface="Arial" panose="020B0604020202020204" pitchFamily="34" charset="0"/>
            <a:buChar char="●"/>
          </a:pPr>
          <a:r>
            <a:rPr lang="hu-HU" sz="1100"/>
            <a:t> kommunikáció és arculatfejlesztés</a:t>
          </a:r>
        </a:p>
      </dgm:t>
    </dgm:pt>
    <dgm:pt modelId="{9718F21E-BB10-4E53-B29F-E4F1E2E90498}" type="parTrans" cxnId="{791356CE-4725-4019-8CAC-F02DA59483E9}">
      <dgm:prSet/>
      <dgm:spPr/>
      <dgm:t>
        <a:bodyPr/>
        <a:lstStyle/>
        <a:p>
          <a:endParaRPr lang="hu-HU"/>
        </a:p>
      </dgm:t>
    </dgm:pt>
    <dgm:pt modelId="{D0D7AD4A-4473-4F89-BE0B-CD18B3994207}" type="sibTrans" cxnId="{791356CE-4725-4019-8CAC-F02DA59483E9}">
      <dgm:prSet/>
      <dgm:spPr/>
      <dgm:t>
        <a:bodyPr/>
        <a:lstStyle/>
        <a:p>
          <a:endParaRPr lang="hu-HU"/>
        </a:p>
      </dgm:t>
    </dgm:pt>
    <dgm:pt modelId="{D0D58F9B-DE14-487D-8205-A6288CAE9CC9}">
      <dgm:prSet custT="1"/>
      <dgm:spPr>
        <a:solidFill>
          <a:srgbClr val="DAB242">
            <a:alpha val="90000"/>
          </a:srgbClr>
        </a:solidFill>
      </dgm:spPr>
      <dgm:t>
        <a:bodyPr/>
        <a:lstStyle/>
        <a:p>
          <a:pPr>
            <a:buSzPts val="1000"/>
            <a:buFont typeface="Arial" panose="020B0604020202020204" pitchFamily="34" charset="0"/>
            <a:buChar char="●"/>
          </a:pPr>
          <a:r>
            <a:rPr lang="hu-HU" sz="1100"/>
            <a:t> forrásteremtés, szponzoráció, pályázatok</a:t>
          </a:r>
        </a:p>
      </dgm:t>
    </dgm:pt>
    <dgm:pt modelId="{F6DE6F6A-1138-4361-8355-92D965BAE156}" type="parTrans" cxnId="{D9B00255-9E43-42ED-8782-B439916D8198}">
      <dgm:prSet/>
      <dgm:spPr/>
      <dgm:t>
        <a:bodyPr/>
        <a:lstStyle/>
        <a:p>
          <a:endParaRPr lang="hu-HU"/>
        </a:p>
      </dgm:t>
    </dgm:pt>
    <dgm:pt modelId="{5C209468-7D59-4F45-B26B-6180264E64C5}" type="sibTrans" cxnId="{D9B00255-9E43-42ED-8782-B439916D8198}">
      <dgm:prSet/>
      <dgm:spPr/>
      <dgm:t>
        <a:bodyPr/>
        <a:lstStyle/>
        <a:p>
          <a:endParaRPr lang="hu-HU"/>
        </a:p>
      </dgm:t>
    </dgm:pt>
    <dgm:pt modelId="{110C7851-EE12-47AE-A30A-4728F863F897}">
      <dgm:prSet custT="1"/>
      <dgm:spPr>
        <a:solidFill>
          <a:srgbClr val="DAB242">
            <a:alpha val="90000"/>
          </a:srgbClr>
        </a:solidFill>
      </dgm:spPr>
      <dgm:t>
        <a:bodyPr/>
        <a:lstStyle/>
        <a:p>
          <a:pPr>
            <a:buSzPts val="1000"/>
            <a:buFont typeface="Arial" panose="020B0604020202020204" pitchFamily="34" charset="0"/>
            <a:buChar char="●"/>
          </a:pPr>
          <a:r>
            <a:rPr lang="hu-HU" sz="1100"/>
            <a:t> stratégiai partnerségek</a:t>
          </a:r>
        </a:p>
      </dgm:t>
    </dgm:pt>
    <dgm:pt modelId="{7B494438-39B1-400B-B939-21B34EE690A9}" type="parTrans" cxnId="{C2C9C0CB-85F4-4136-9D53-C07E627F8363}">
      <dgm:prSet/>
      <dgm:spPr/>
      <dgm:t>
        <a:bodyPr/>
        <a:lstStyle/>
        <a:p>
          <a:endParaRPr lang="hu-HU"/>
        </a:p>
      </dgm:t>
    </dgm:pt>
    <dgm:pt modelId="{4F6AA522-4656-4A2E-97AC-329CF9805FE8}" type="sibTrans" cxnId="{C2C9C0CB-85F4-4136-9D53-C07E627F8363}">
      <dgm:prSet/>
      <dgm:spPr/>
      <dgm:t>
        <a:bodyPr/>
        <a:lstStyle/>
        <a:p>
          <a:endParaRPr lang="hu-HU"/>
        </a:p>
      </dgm:t>
    </dgm:pt>
    <dgm:pt modelId="{6B5A78AF-493A-4727-B390-119685BE3C6E}">
      <dgm:prSet custT="1"/>
      <dgm:spPr>
        <a:solidFill>
          <a:srgbClr val="DAB242">
            <a:alpha val="90000"/>
          </a:srgbClr>
        </a:solidFill>
      </dgm:spPr>
      <dgm:t>
        <a:bodyPr/>
        <a:lstStyle/>
        <a:p>
          <a:pPr>
            <a:buSzPts val="1000"/>
            <a:buFont typeface="Arial" panose="020B0604020202020204" pitchFamily="34" charset="0"/>
            <a:buChar char="●"/>
          </a:pPr>
          <a:r>
            <a:rPr lang="hu-HU" sz="1100"/>
            <a:t> hatékony, 21. századi szervezeti és egyesületi működés</a:t>
          </a:r>
        </a:p>
      </dgm:t>
    </dgm:pt>
    <dgm:pt modelId="{D5E18EAD-5F15-4B53-A77F-73B3C89B38C1}" type="parTrans" cxnId="{AA30C82B-5B9A-49EF-AF20-AD6D723452F7}">
      <dgm:prSet/>
      <dgm:spPr/>
      <dgm:t>
        <a:bodyPr/>
        <a:lstStyle/>
        <a:p>
          <a:endParaRPr lang="hu-HU"/>
        </a:p>
      </dgm:t>
    </dgm:pt>
    <dgm:pt modelId="{90F8ED55-BFA9-4B36-92DB-F67C5A863E9B}" type="sibTrans" cxnId="{AA30C82B-5B9A-49EF-AF20-AD6D723452F7}">
      <dgm:prSet/>
      <dgm:spPr/>
      <dgm:t>
        <a:bodyPr/>
        <a:lstStyle/>
        <a:p>
          <a:endParaRPr lang="hu-HU"/>
        </a:p>
      </dgm:t>
    </dgm:pt>
    <dgm:pt modelId="{6E5EF713-73E3-4BFE-8DA0-3F7991CD11B8}" type="pres">
      <dgm:prSet presAssocID="{485E374A-92BD-4A36-92E0-C48869B1CB59}" presName="Name0" presStyleCnt="0">
        <dgm:presLayoutVars>
          <dgm:dir/>
          <dgm:animLvl val="lvl"/>
          <dgm:resizeHandles/>
        </dgm:presLayoutVars>
      </dgm:prSet>
      <dgm:spPr/>
    </dgm:pt>
    <dgm:pt modelId="{3FD783E5-5485-47DF-8810-57BB8B85F16A}" type="pres">
      <dgm:prSet presAssocID="{AB08AC63-8D05-40CF-A5E3-B74B08DDB8F3}" presName="linNode" presStyleCnt="0"/>
      <dgm:spPr/>
    </dgm:pt>
    <dgm:pt modelId="{A3DA5E1C-6233-4176-B700-8F545A20C47E}" type="pres">
      <dgm:prSet presAssocID="{AB08AC63-8D05-40CF-A5E3-B74B08DDB8F3}" presName="parentShp" presStyleLbl="node1" presStyleIdx="0" presStyleCnt="5" custScaleX="184923" custScaleY="143950">
        <dgm:presLayoutVars>
          <dgm:bulletEnabled val="1"/>
        </dgm:presLayoutVars>
      </dgm:prSet>
      <dgm:spPr/>
    </dgm:pt>
    <dgm:pt modelId="{98490378-422A-4C59-A914-4F745BD3968D}" type="pres">
      <dgm:prSet presAssocID="{AB08AC63-8D05-40CF-A5E3-B74B08DDB8F3}" presName="childShp" presStyleLbl="bgAccFollowNode1" presStyleIdx="0" presStyleCnt="5" custScaleY="129991" custLinFactNeighborX="2362" custLinFactNeighborY="-45">
        <dgm:presLayoutVars>
          <dgm:bulletEnabled val="1"/>
        </dgm:presLayoutVars>
      </dgm:prSet>
      <dgm:spPr/>
    </dgm:pt>
    <dgm:pt modelId="{4363378C-E09D-4A56-B1B4-7CF00D2FA138}" type="pres">
      <dgm:prSet presAssocID="{0B635CCC-82B6-4C23-9781-29D6ED074B27}" presName="spacing" presStyleCnt="0"/>
      <dgm:spPr/>
    </dgm:pt>
    <dgm:pt modelId="{82F473D7-A54F-4302-8543-F6FF83C3A99C}" type="pres">
      <dgm:prSet presAssocID="{B6133F22-37A1-4047-9024-69709F20984A}" presName="linNode" presStyleCnt="0"/>
      <dgm:spPr/>
    </dgm:pt>
    <dgm:pt modelId="{C9CD47C9-43E8-4027-9CFD-7FC8DC104510}" type="pres">
      <dgm:prSet presAssocID="{B6133F22-37A1-4047-9024-69709F20984A}" presName="parentShp" presStyleLbl="node1" presStyleIdx="1" presStyleCnt="5" custScaleX="185828" custScaleY="128650">
        <dgm:presLayoutVars>
          <dgm:bulletEnabled val="1"/>
        </dgm:presLayoutVars>
      </dgm:prSet>
      <dgm:spPr/>
    </dgm:pt>
    <dgm:pt modelId="{D6C35A54-29FB-4E46-BCBF-E979890EF134}" type="pres">
      <dgm:prSet presAssocID="{B6133F22-37A1-4047-9024-69709F20984A}" presName="childShp" presStyleLbl="bgAccFollowNode1" presStyleIdx="1" presStyleCnt="5" custScaleY="131870">
        <dgm:presLayoutVars>
          <dgm:bulletEnabled val="1"/>
        </dgm:presLayoutVars>
      </dgm:prSet>
      <dgm:spPr/>
    </dgm:pt>
    <dgm:pt modelId="{5658AEC5-3F83-4289-93D0-664AB1A78EE2}" type="pres">
      <dgm:prSet presAssocID="{6E17817B-49CF-4DED-B856-9C897FD4F5DF}" presName="spacing" presStyleCnt="0"/>
      <dgm:spPr/>
    </dgm:pt>
    <dgm:pt modelId="{FD2D6756-9C32-4266-AC49-97C515B8E6A4}" type="pres">
      <dgm:prSet presAssocID="{0335247F-1DFE-4A66-9248-51845EA19D16}" presName="linNode" presStyleCnt="0"/>
      <dgm:spPr/>
    </dgm:pt>
    <dgm:pt modelId="{488FAAB0-A663-4DC6-9E77-1DB5CEA72F11}" type="pres">
      <dgm:prSet presAssocID="{0335247F-1DFE-4A66-9248-51845EA19D16}" presName="parentShp" presStyleLbl="node1" presStyleIdx="2" presStyleCnt="5" custScaleX="182003">
        <dgm:presLayoutVars>
          <dgm:bulletEnabled val="1"/>
        </dgm:presLayoutVars>
      </dgm:prSet>
      <dgm:spPr/>
    </dgm:pt>
    <dgm:pt modelId="{622B3854-1440-4720-AA29-2ECC968CCE71}" type="pres">
      <dgm:prSet presAssocID="{0335247F-1DFE-4A66-9248-51845EA19D16}" presName="childShp" presStyleLbl="bgAccFollowNode1" presStyleIdx="2" presStyleCnt="5" custScaleY="110433">
        <dgm:presLayoutVars>
          <dgm:bulletEnabled val="1"/>
        </dgm:presLayoutVars>
      </dgm:prSet>
      <dgm:spPr/>
    </dgm:pt>
    <dgm:pt modelId="{068004B3-91A3-453C-9B70-E319802E7DE7}" type="pres">
      <dgm:prSet presAssocID="{E7096178-5385-4DB1-963D-BE4C28E4FCB6}" presName="spacing" presStyleCnt="0"/>
      <dgm:spPr/>
    </dgm:pt>
    <dgm:pt modelId="{295D1356-6F51-4747-A2D5-EAB10B2131DD}" type="pres">
      <dgm:prSet presAssocID="{5231954C-3FE8-408C-A1F0-42C7B2B7219A}" presName="linNode" presStyleCnt="0"/>
      <dgm:spPr/>
    </dgm:pt>
    <dgm:pt modelId="{D1BEF4AB-81FB-44AD-BF86-EE756BE93014}" type="pres">
      <dgm:prSet presAssocID="{5231954C-3FE8-408C-A1F0-42C7B2B7219A}" presName="parentShp" presStyleLbl="node1" presStyleIdx="3" presStyleCnt="5" custScaleX="179535">
        <dgm:presLayoutVars>
          <dgm:bulletEnabled val="1"/>
        </dgm:presLayoutVars>
      </dgm:prSet>
      <dgm:spPr/>
    </dgm:pt>
    <dgm:pt modelId="{300724B0-CBCA-42AD-813B-D0A8054FC650}" type="pres">
      <dgm:prSet presAssocID="{5231954C-3FE8-408C-A1F0-42C7B2B7219A}" presName="childShp" presStyleLbl="bgAccFollowNode1" presStyleIdx="3" presStyleCnt="5">
        <dgm:presLayoutVars>
          <dgm:bulletEnabled val="1"/>
        </dgm:presLayoutVars>
      </dgm:prSet>
      <dgm:spPr/>
    </dgm:pt>
    <dgm:pt modelId="{FAFEEE2D-C497-4F8D-9525-DF0050C74B66}" type="pres">
      <dgm:prSet presAssocID="{380544F8-2611-44A2-A23B-B82A8B889246}" presName="spacing" presStyleCnt="0"/>
      <dgm:spPr/>
    </dgm:pt>
    <dgm:pt modelId="{7DED5CF3-0E2D-4679-9EF2-61619DD741DC}" type="pres">
      <dgm:prSet presAssocID="{4689CAF5-78D2-4B10-B037-53989D4E4684}" presName="linNode" presStyleCnt="0"/>
      <dgm:spPr/>
    </dgm:pt>
    <dgm:pt modelId="{B9C11991-0FCB-47E8-9A3E-335566F861E0}" type="pres">
      <dgm:prSet presAssocID="{4689CAF5-78D2-4B10-B037-53989D4E4684}" presName="parentShp" presStyleLbl="node1" presStyleIdx="4" presStyleCnt="5" custScaleX="172524">
        <dgm:presLayoutVars>
          <dgm:bulletEnabled val="1"/>
        </dgm:presLayoutVars>
      </dgm:prSet>
      <dgm:spPr/>
    </dgm:pt>
    <dgm:pt modelId="{8B919450-43A7-425B-9184-99797AA54DA0}" type="pres">
      <dgm:prSet presAssocID="{4689CAF5-78D2-4B10-B037-53989D4E4684}" presName="childShp" presStyleLbl="bgAccFollowNode1" presStyleIdx="4" presStyleCnt="5" custScaleY="121253">
        <dgm:presLayoutVars>
          <dgm:bulletEnabled val="1"/>
        </dgm:presLayoutVars>
      </dgm:prSet>
      <dgm:spPr/>
    </dgm:pt>
  </dgm:ptLst>
  <dgm:cxnLst>
    <dgm:cxn modelId="{562A0705-5EA4-4C0F-BAB8-C06DEE55A43C}" type="presOf" srcId="{6B5A78AF-493A-4727-B390-119685BE3C6E}" destId="{8B919450-43A7-425B-9184-99797AA54DA0}" srcOrd="0" destOrd="3" presId="urn:microsoft.com/office/officeart/2005/8/layout/vList6"/>
    <dgm:cxn modelId="{F1507F06-DAB3-4C12-9311-5F29A2294A5C}" srcId="{0335247F-1DFE-4A66-9248-51845EA19D16}" destId="{7AF0D0DA-C9CD-43BC-87C0-130E7C444FF5}" srcOrd="1" destOrd="0" parTransId="{0904F03E-5ED6-462F-968D-8B01255ADCD2}" sibTransId="{677D3C19-6F3F-43F0-A136-17990464E363}"/>
    <dgm:cxn modelId="{7674D90D-92EA-41E8-9ECA-4C5A1CF7B0B0}" type="presOf" srcId="{4689CAF5-78D2-4B10-B037-53989D4E4684}" destId="{B9C11991-0FCB-47E8-9A3E-335566F861E0}" srcOrd="0" destOrd="0" presId="urn:microsoft.com/office/officeart/2005/8/layout/vList6"/>
    <dgm:cxn modelId="{0D60D40E-BBA1-4739-8C6C-46466391ED36}" type="presOf" srcId="{192BF503-ADD8-4224-9EE6-E6FE5115C714}" destId="{D6C35A54-29FB-4E46-BCBF-E979890EF134}" srcOrd="0" destOrd="1" presId="urn:microsoft.com/office/officeart/2005/8/layout/vList6"/>
    <dgm:cxn modelId="{D35B1D18-EA2D-4159-859E-F6D08D54557F}" srcId="{0335247F-1DFE-4A66-9248-51845EA19D16}" destId="{2799F4C3-E4CD-4DCB-8E64-097D1CEFECC8}" srcOrd="3" destOrd="0" parTransId="{5AF94922-5E26-4AE5-9D6D-1CC38A24309D}" sibTransId="{B4BA2B25-9591-4903-9921-E40BFFDFF949}"/>
    <dgm:cxn modelId="{BBAEDB18-D90A-4223-9A7E-E03C1994AE63}" srcId="{485E374A-92BD-4A36-92E0-C48869B1CB59}" destId="{B6133F22-37A1-4047-9024-69709F20984A}" srcOrd="1" destOrd="0" parTransId="{73B662B9-CFA9-4157-81BC-40E1E22920CD}" sibTransId="{6E17817B-49CF-4DED-B856-9C897FD4F5DF}"/>
    <dgm:cxn modelId="{2483B228-4E82-470D-9D51-112E8CB294B0}" srcId="{485E374A-92BD-4A36-92E0-C48869B1CB59}" destId="{4689CAF5-78D2-4B10-B037-53989D4E4684}" srcOrd="4" destOrd="0" parTransId="{90F06185-B519-4A90-85C7-2D4DBBFC86C0}" sibTransId="{6CF7A739-3E70-46F8-8761-2E74331471E0}"/>
    <dgm:cxn modelId="{AA30C82B-5B9A-49EF-AF20-AD6D723452F7}" srcId="{4689CAF5-78D2-4B10-B037-53989D4E4684}" destId="{6B5A78AF-493A-4727-B390-119685BE3C6E}" srcOrd="3" destOrd="0" parTransId="{D5E18EAD-5F15-4B53-A77F-73B3C89B38C1}" sibTransId="{90F8ED55-BFA9-4B36-92DB-F67C5A863E9B}"/>
    <dgm:cxn modelId="{8693E631-946D-407C-8D9F-1BF8C2BA81A0}" srcId="{5231954C-3FE8-408C-A1F0-42C7B2B7219A}" destId="{45391838-6475-44F1-A64D-2F5D44764E1A}" srcOrd="1" destOrd="0" parTransId="{3A8FBE68-D98C-43AF-B5AD-C4B2A50177B3}" sibTransId="{4CDD1B89-33CC-4E35-982D-3B888A441C09}"/>
    <dgm:cxn modelId="{4AB28936-6EED-4AB5-AC75-8E9660F8ED1C}" type="presOf" srcId="{485E374A-92BD-4A36-92E0-C48869B1CB59}" destId="{6E5EF713-73E3-4BFE-8DA0-3F7991CD11B8}" srcOrd="0" destOrd="0" presId="urn:microsoft.com/office/officeart/2005/8/layout/vList6"/>
    <dgm:cxn modelId="{DC47DE39-B801-45A8-A2F9-4F0D6DB102E4}" type="presOf" srcId="{D0D58F9B-DE14-487D-8205-A6288CAE9CC9}" destId="{8B919450-43A7-425B-9184-99797AA54DA0}" srcOrd="0" destOrd="1" presId="urn:microsoft.com/office/officeart/2005/8/layout/vList6"/>
    <dgm:cxn modelId="{6B7FC73C-2597-4377-92DF-F53A8224662F}" type="presOf" srcId="{01F8475B-5715-4120-ABFE-AEBEA8465558}" destId="{98490378-422A-4C59-A914-4F745BD3968D}" srcOrd="0" destOrd="0" presId="urn:microsoft.com/office/officeart/2005/8/layout/vList6"/>
    <dgm:cxn modelId="{2133D73D-00C5-480D-9BDD-CBD65F295086}" type="presOf" srcId="{B6133F22-37A1-4047-9024-69709F20984A}" destId="{C9CD47C9-43E8-4027-9CFD-7FC8DC104510}" srcOrd="0" destOrd="0" presId="urn:microsoft.com/office/officeart/2005/8/layout/vList6"/>
    <dgm:cxn modelId="{F6A5D93D-FF4A-4061-92A7-8431DC694441}" srcId="{0335247F-1DFE-4A66-9248-51845EA19D16}" destId="{9D37137D-C564-45CE-AA02-FB3682EBB3B9}" srcOrd="2" destOrd="0" parTransId="{F4FF9069-D60D-4931-A61C-8065ABD22D77}" sibTransId="{37C9DC0E-8FC6-4261-9EDF-68BDA05D9B44}"/>
    <dgm:cxn modelId="{F950B23F-215F-4E48-9779-BF778C83E819}" type="presOf" srcId="{9D37137D-C564-45CE-AA02-FB3682EBB3B9}" destId="{622B3854-1440-4720-AA29-2ECC968CCE71}" srcOrd="0" destOrd="2" presId="urn:microsoft.com/office/officeart/2005/8/layout/vList6"/>
    <dgm:cxn modelId="{3DB19B5C-7960-44C0-A0CD-33A8410D0ABC}" type="presOf" srcId="{2302D21D-4480-45F8-8A3A-5D407D5645D2}" destId="{98490378-422A-4C59-A914-4F745BD3968D}" srcOrd="0" destOrd="1" presId="urn:microsoft.com/office/officeart/2005/8/layout/vList6"/>
    <dgm:cxn modelId="{115C6F69-B3F4-424A-A60E-432595835454}" type="presOf" srcId="{B77D7E19-68BF-4F0B-A1B6-22157454FBE7}" destId="{300724B0-CBCA-42AD-813B-D0A8054FC650}" srcOrd="0" destOrd="0" presId="urn:microsoft.com/office/officeart/2005/8/layout/vList6"/>
    <dgm:cxn modelId="{4B73B050-167C-4E56-ADEB-F4C6A465EE91}" type="presOf" srcId="{45391838-6475-44F1-A64D-2F5D44764E1A}" destId="{300724B0-CBCA-42AD-813B-D0A8054FC650}" srcOrd="0" destOrd="1" presId="urn:microsoft.com/office/officeart/2005/8/layout/vList6"/>
    <dgm:cxn modelId="{9260DC71-F03D-4305-9B26-BB4EFB1E1110}" type="presOf" srcId="{C59FE51B-5E90-4B82-8C18-E7AC5A2EE4F2}" destId="{300724B0-CBCA-42AD-813B-D0A8054FC650}" srcOrd="0" destOrd="2" presId="urn:microsoft.com/office/officeart/2005/8/layout/vList6"/>
    <dgm:cxn modelId="{D9B00255-9E43-42ED-8782-B439916D8198}" srcId="{4689CAF5-78D2-4B10-B037-53989D4E4684}" destId="{D0D58F9B-DE14-487D-8205-A6288CAE9CC9}" srcOrd="1" destOrd="0" parTransId="{F6DE6F6A-1138-4361-8355-92D965BAE156}" sibTransId="{5C209468-7D59-4F45-B26B-6180264E64C5}"/>
    <dgm:cxn modelId="{B8663876-149F-44FA-A7B3-5A7D32294BAC}" type="presOf" srcId="{65102FB9-786E-415B-9434-7C34B54BCD42}" destId="{98490378-422A-4C59-A914-4F745BD3968D}" srcOrd="0" destOrd="3" presId="urn:microsoft.com/office/officeart/2005/8/layout/vList6"/>
    <dgm:cxn modelId="{65300459-B8AC-42E0-9DAD-5EA517AD5E56}" srcId="{AB08AC63-8D05-40CF-A5E3-B74B08DDB8F3}" destId="{65102FB9-786E-415B-9434-7C34B54BCD42}" srcOrd="3" destOrd="0" parTransId="{8879EE5C-D0FB-4AA2-BE47-AA18F32C4ABD}" sibTransId="{7A3A8286-0160-4266-A15E-ADF7EA66B454}"/>
    <dgm:cxn modelId="{3AD0F97C-FCA8-47B4-A590-F26F59844EB4}" srcId="{5231954C-3FE8-408C-A1F0-42C7B2B7219A}" destId="{36D11CBC-EA62-4B51-99E5-37C84F5BC0B1}" srcOrd="3" destOrd="0" parTransId="{EBFA92FA-B7F5-46C8-80B1-4264E2B83093}" sibTransId="{D06B42C9-E044-4BDD-BCF6-9ADBC76D6F0E}"/>
    <dgm:cxn modelId="{BF3E157F-0CFB-4A77-9B59-D684B219D542}" srcId="{5231954C-3FE8-408C-A1F0-42C7B2B7219A}" destId="{C59FE51B-5E90-4B82-8C18-E7AC5A2EE4F2}" srcOrd="2" destOrd="0" parTransId="{C538A2D7-8D40-4075-BE54-866B0BCAC134}" sibTransId="{D170704F-9858-4F26-9612-DE5376171685}"/>
    <dgm:cxn modelId="{1A0ADA7F-9900-466E-9BA2-B7C674DAEE59}" srcId="{485E374A-92BD-4A36-92E0-C48869B1CB59}" destId="{AB08AC63-8D05-40CF-A5E3-B74B08DDB8F3}" srcOrd="0" destOrd="0" parTransId="{D8C1DD7F-20FF-492C-B80A-D76614D9F2A8}" sibTransId="{0B635CCC-82B6-4C23-9781-29D6ED074B27}"/>
    <dgm:cxn modelId="{ED139B89-BDC0-4CBE-8138-9E663C1C5B52}" srcId="{B6133F22-37A1-4047-9024-69709F20984A}" destId="{5999B577-9ED6-479F-8F08-0D75B0B6DE8D}" srcOrd="0" destOrd="0" parTransId="{C59956C6-9C6F-4E57-90C5-31430DD7C745}" sibTransId="{57B279AC-25C2-4DE8-83B5-8A4D6A506B92}"/>
    <dgm:cxn modelId="{9CF5B99C-4B68-4ADF-BFBA-D5E95C895E7C}" type="presOf" srcId="{AB08AC63-8D05-40CF-A5E3-B74B08DDB8F3}" destId="{A3DA5E1C-6233-4176-B700-8F545A20C47E}" srcOrd="0" destOrd="0" presId="urn:microsoft.com/office/officeart/2005/8/layout/vList6"/>
    <dgm:cxn modelId="{BA01E5A6-F8F4-4E5D-89E5-DC9C38B87E29}" type="presOf" srcId="{36D11CBC-EA62-4B51-99E5-37C84F5BC0B1}" destId="{300724B0-CBCA-42AD-813B-D0A8054FC650}" srcOrd="0" destOrd="3" presId="urn:microsoft.com/office/officeart/2005/8/layout/vList6"/>
    <dgm:cxn modelId="{028CDAA9-E867-4108-A886-D68D18C87B8B}" srcId="{0335247F-1DFE-4A66-9248-51845EA19D16}" destId="{FA8B688C-A62E-4B56-BC30-6E1FC80F28FF}" srcOrd="0" destOrd="0" parTransId="{62C3E376-AF17-4CCF-85E7-BE4E5488CEC3}" sibTransId="{EDE11DD1-45B4-4D25-A0F2-8BCF1A1FEA5A}"/>
    <dgm:cxn modelId="{2983E9AE-A9D0-49F3-97EE-45C1E5194330}" type="presOf" srcId="{D3DBDF45-121E-4C00-AAEE-64EB22CCD8B3}" destId="{98490378-422A-4C59-A914-4F745BD3968D}" srcOrd="0" destOrd="2" presId="urn:microsoft.com/office/officeart/2005/8/layout/vList6"/>
    <dgm:cxn modelId="{31FF14B1-87EF-40D8-AD6D-B4C68BF41805}" type="presOf" srcId="{FA8B688C-A62E-4B56-BC30-6E1FC80F28FF}" destId="{622B3854-1440-4720-AA29-2ECC968CCE71}" srcOrd="0" destOrd="0" presId="urn:microsoft.com/office/officeart/2005/8/layout/vList6"/>
    <dgm:cxn modelId="{5829FFBA-9C7A-4184-B929-3D89272D862D}" srcId="{485E374A-92BD-4A36-92E0-C48869B1CB59}" destId="{5231954C-3FE8-408C-A1F0-42C7B2B7219A}" srcOrd="3" destOrd="0" parTransId="{37E1B072-77E0-4559-A938-E26FD8C6A02F}" sibTransId="{380544F8-2611-44A2-A23B-B82A8B889246}"/>
    <dgm:cxn modelId="{CBBF65C0-51DB-4135-A134-CADF6C1C1B13}" srcId="{AB08AC63-8D05-40CF-A5E3-B74B08DDB8F3}" destId="{01F8475B-5715-4120-ABFE-AEBEA8465558}" srcOrd="0" destOrd="0" parTransId="{8CAA9E88-980C-4597-A4C4-6E94B2B831ED}" sibTransId="{BF21B1D2-4F56-42E5-9E78-419B7699EDF1}"/>
    <dgm:cxn modelId="{9EB7FDC0-EA01-4A28-A1A2-07A911DEC1E0}" type="presOf" srcId="{110C7851-EE12-47AE-A30A-4728F863F897}" destId="{8B919450-43A7-425B-9184-99797AA54DA0}" srcOrd="0" destOrd="2" presId="urn:microsoft.com/office/officeart/2005/8/layout/vList6"/>
    <dgm:cxn modelId="{C2C9C0CB-85F4-4136-9D53-C07E627F8363}" srcId="{4689CAF5-78D2-4B10-B037-53989D4E4684}" destId="{110C7851-EE12-47AE-A30A-4728F863F897}" srcOrd="2" destOrd="0" parTransId="{7B494438-39B1-400B-B939-21B34EE690A9}" sibTransId="{4F6AA522-4656-4A2E-97AC-329CF9805FE8}"/>
    <dgm:cxn modelId="{791356CE-4725-4019-8CAC-F02DA59483E9}" srcId="{4689CAF5-78D2-4B10-B037-53989D4E4684}" destId="{FB9AD776-5F32-4272-B429-5A14B8288D8B}" srcOrd="0" destOrd="0" parTransId="{9718F21E-BB10-4E53-B29F-E4F1E2E90498}" sibTransId="{D0D7AD4A-4473-4F89-BE0B-CD18B3994207}"/>
    <dgm:cxn modelId="{F4C892D3-2CEB-4E05-98DA-FB6B90510E5F}" srcId="{AB08AC63-8D05-40CF-A5E3-B74B08DDB8F3}" destId="{2302D21D-4480-45F8-8A3A-5D407D5645D2}" srcOrd="1" destOrd="0" parTransId="{3AA28262-AD2A-4503-91BC-FD990D81D986}" sibTransId="{CDBEE857-00CA-425C-9C03-BAE97D4C4899}"/>
    <dgm:cxn modelId="{81F284D4-F4B4-4DF4-9199-058E8807982E}" srcId="{B6133F22-37A1-4047-9024-69709F20984A}" destId="{83839AEA-4B37-4E2D-B097-EC8EEF3237CC}" srcOrd="2" destOrd="0" parTransId="{C82EBF30-106B-41E8-A821-08EC50ABA792}" sibTransId="{58C8FF1B-A061-46B0-BA7C-BC4E93D1B004}"/>
    <dgm:cxn modelId="{4E066ED5-ED4A-46D1-8D43-4BD855BCCDF7}" srcId="{485E374A-92BD-4A36-92E0-C48869B1CB59}" destId="{0335247F-1DFE-4A66-9248-51845EA19D16}" srcOrd="2" destOrd="0" parTransId="{A81E4E94-5CDB-4BFA-A1C6-E09562495D5A}" sibTransId="{E7096178-5385-4DB1-963D-BE4C28E4FCB6}"/>
    <dgm:cxn modelId="{4B6AB6D5-A214-44F7-AF5E-85766BD87E70}" type="presOf" srcId="{FB9AD776-5F32-4272-B429-5A14B8288D8B}" destId="{8B919450-43A7-425B-9184-99797AA54DA0}" srcOrd="0" destOrd="0" presId="urn:microsoft.com/office/officeart/2005/8/layout/vList6"/>
    <dgm:cxn modelId="{ECCAE4D8-6BA0-47B9-9E8A-632F068EE586}" srcId="{AB08AC63-8D05-40CF-A5E3-B74B08DDB8F3}" destId="{D3DBDF45-121E-4C00-AAEE-64EB22CCD8B3}" srcOrd="2" destOrd="0" parTransId="{BF1D548D-C8CA-401A-94CB-6DB938615B66}" sibTransId="{AA14ADD5-4BA1-43BF-9392-9A7108DD828A}"/>
    <dgm:cxn modelId="{A19990DC-8555-49D4-B898-0EF2FC943E1E}" type="presOf" srcId="{2799F4C3-E4CD-4DCB-8E64-097D1CEFECC8}" destId="{622B3854-1440-4720-AA29-2ECC968CCE71}" srcOrd="0" destOrd="3" presId="urn:microsoft.com/office/officeart/2005/8/layout/vList6"/>
    <dgm:cxn modelId="{87AF2CDD-6251-48F0-AC0B-08EE02034438}" type="presOf" srcId="{7AF0D0DA-C9CD-43BC-87C0-130E7C444FF5}" destId="{622B3854-1440-4720-AA29-2ECC968CCE71}" srcOrd="0" destOrd="1" presId="urn:microsoft.com/office/officeart/2005/8/layout/vList6"/>
    <dgm:cxn modelId="{B013CDDF-BA7A-48E7-9019-E40F9365C3F9}" srcId="{B6133F22-37A1-4047-9024-69709F20984A}" destId="{192BF503-ADD8-4224-9EE6-E6FE5115C714}" srcOrd="1" destOrd="0" parTransId="{5AD95238-213A-440F-A90D-E8AECA0CC1CE}" sibTransId="{21EA4EAA-9A0D-49C1-A798-70F8EC465C5A}"/>
    <dgm:cxn modelId="{ED2AF3E2-ACAF-4A6A-A7AE-75238D5F18D2}" srcId="{5231954C-3FE8-408C-A1F0-42C7B2B7219A}" destId="{B77D7E19-68BF-4F0B-A1B6-22157454FBE7}" srcOrd="0" destOrd="0" parTransId="{9DC0EE46-EFE4-41CE-B26E-7F8129A3297F}" sibTransId="{C2D631B6-EAE3-4D5D-A8E7-6E6E90C5E95B}"/>
    <dgm:cxn modelId="{03000EEA-59AA-4969-B2B1-EB27116EE846}" type="presOf" srcId="{0335247F-1DFE-4A66-9248-51845EA19D16}" destId="{488FAAB0-A663-4DC6-9E77-1DB5CEA72F11}" srcOrd="0" destOrd="0" presId="urn:microsoft.com/office/officeart/2005/8/layout/vList6"/>
    <dgm:cxn modelId="{D9F74AEF-9B07-4474-9787-2ADC822A0EF1}" type="presOf" srcId="{83839AEA-4B37-4E2D-B097-EC8EEF3237CC}" destId="{D6C35A54-29FB-4E46-BCBF-E979890EF134}" srcOrd="0" destOrd="2" presId="urn:microsoft.com/office/officeart/2005/8/layout/vList6"/>
    <dgm:cxn modelId="{75D4F2F2-F997-4D9A-874A-9B611D155E24}" type="presOf" srcId="{5231954C-3FE8-408C-A1F0-42C7B2B7219A}" destId="{D1BEF4AB-81FB-44AD-BF86-EE756BE93014}" srcOrd="0" destOrd="0" presId="urn:microsoft.com/office/officeart/2005/8/layout/vList6"/>
    <dgm:cxn modelId="{F8960CF8-A87F-4729-921B-78288C561DCF}" type="presOf" srcId="{5999B577-9ED6-479F-8F08-0D75B0B6DE8D}" destId="{D6C35A54-29FB-4E46-BCBF-E979890EF134}" srcOrd="0" destOrd="0" presId="urn:microsoft.com/office/officeart/2005/8/layout/vList6"/>
    <dgm:cxn modelId="{40509B02-8A51-4C3F-8F18-95A8043582E1}" type="presParOf" srcId="{6E5EF713-73E3-4BFE-8DA0-3F7991CD11B8}" destId="{3FD783E5-5485-47DF-8810-57BB8B85F16A}" srcOrd="0" destOrd="0" presId="urn:microsoft.com/office/officeart/2005/8/layout/vList6"/>
    <dgm:cxn modelId="{8BFC0BA8-9038-4265-B47D-9DE306A8ACB9}" type="presParOf" srcId="{3FD783E5-5485-47DF-8810-57BB8B85F16A}" destId="{A3DA5E1C-6233-4176-B700-8F545A20C47E}" srcOrd="0" destOrd="0" presId="urn:microsoft.com/office/officeart/2005/8/layout/vList6"/>
    <dgm:cxn modelId="{3ACCF455-B913-40DA-99FE-E16ADEBE97D3}" type="presParOf" srcId="{3FD783E5-5485-47DF-8810-57BB8B85F16A}" destId="{98490378-422A-4C59-A914-4F745BD3968D}" srcOrd="1" destOrd="0" presId="urn:microsoft.com/office/officeart/2005/8/layout/vList6"/>
    <dgm:cxn modelId="{A44F1927-1C0E-4538-B514-E773DF405465}" type="presParOf" srcId="{6E5EF713-73E3-4BFE-8DA0-3F7991CD11B8}" destId="{4363378C-E09D-4A56-B1B4-7CF00D2FA138}" srcOrd="1" destOrd="0" presId="urn:microsoft.com/office/officeart/2005/8/layout/vList6"/>
    <dgm:cxn modelId="{5D4867B8-D328-42FF-93CD-335C9DF7E42C}" type="presParOf" srcId="{6E5EF713-73E3-4BFE-8DA0-3F7991CD11B8}" destId="{82F473D7-A54F-4302-8543-F6FF83C3A99C}" srcOrd="2" destOrd="0" presId="urn:microsoft.com/office/officeart/2005/8/layout/vList6"/>
    <dgm:cxn modelId="{36A7BA65-6703-4A98-AADF-9F78145E51BB}" type="presParOf" srcId="{82F473D7-A54F-4302-8543-F6FF83C3A99C}" destId="{C9CD47C9-43E8-4027-9CFD-7FC8DC104510}" srcOrd="0" destOrd="0" presId="urn:microsoft.com/office/officeart/2005/8/layout/vList6"/>
    <dgm:cxn modelId="{6B6B05A0-6051-45BB-B9A1-B6C830DFAA9C}" type="presParOf" srcId="{82F473D7-A54F-4302-8543-F6FF83C3A99C}" destId="{D6C35A54-29FB-4E46-BCBF-E979890EF134}" srcOrd="1" destOrd="0" presId="urn:microsoft.com/office/officeart/2005/8/layout/vList6"/>
    <dgm:cxn modelId="{25E5C95A-0E7B-4A9F-9316-934B7DF0FDE4}" type="presParOf" srcId="{6E5EF713-73E3-4BFE-8DA0-3F7991CD11B8}" destId="{5658AEC5-3F83-4289-93D0-664AB1A78EE2}" srcOrd="3" destOrd="0" presId="urn:microsoft.com/office/officeart/2005/8/layout/vList6"/>
    <dgm:cxn modelId="{0306BE7A-E623-4C1E-8D78-3D80C83940E3}" type="presParOf" srcId="{6E5EF713-73E3-4BFE-8DA0-3F7991CD11B8}" destId="{FD2D6756-9C32-4266-AC49-97C515B8E6A4}" srcOrd="4" destOrd="0" presId="urn:microsoft.com/office/officeart/2005/8/layout/vList6"/>
    <dgm:cxn modelId="{DCAB671B-36E3-4EEC-8FCB-384DAFF03D61}" type="presParOf" srcId="{FD2D6756-9C32-4266-AC49-97C515B8E6A4}" destId="{488FAAB0-A663-4DC6-9E77-1DB5CEA72F11}" srcOrd="0" destOrd="0" presId="urn:microsoft.com/office/officeart/2005/8/layout/vList6"/>
    <dgm:cxn modelId="{55C15070-4497-4E36-B879-D2EA4B27A3A2}" type="presParOf" srcId="{FD2D6756-9C32-4266-AC49-97C515B8E6A4}" destId="{622B3854-1440-4720-AA29-2ECC968CCE71}" srcOrd="1" destOrd="0" presId="urn:microsoft.com/office/officeart/2005/8/layout/vList6"/>
    <dgm:cxn modelId="{D5FB2FFF-44A4-45D5-94D0-8ABCF0F72FEE}" type="presParOf" srcId="{6E5EF713-73E3-4BFE-8DA0-3F7991CD11B8}" destId="{068004B3-91A3-453C-9B70-E319802E7DE7}" srcOrd="5" destOrd="0" presId="urn:microsoft.com/office/officeart/2005/8/layout/vList6"/>
    <dgm:cxn modelId="{EE144074-6838-45AD-AA6C-62F080C14CD8}" type="presParOf" srcId="{6E5EF713-73E3-4BFE-8DA0-3F7991CD11B8}" destId="{295D1356-6F51-4747-A2D5-EAB10B2131DD}" srcOrd="6" destOrd="0" presId="urn:microsoft.com/office/officeart/2005/8/layout/vList6"/>
    <dgm:cxn modelId="{C5E9CDF9-2CD1-403C-8922-A89A171C2E61}" type="presParOf" srcId="{295D1356-6F51-4747-A2D5-EAB10B2131DD}" destId="{D1BEF4AB-81FB-44AD-BF86-EE756BE93014}" srcOrd="0" destOrd="0" presId="urn:microsoft.com/office/officeart/2005/8/layout/vList6"/>
    <dgm:cxn modelId="{9CDDE3F3-5891-4F72-8A03-E77A5E94ABD3}" type="presParOf" srcId="{295D1356-6F51-4747-A2D5-EAB10B2131DD}" destId="{300724B0-CBCA-42AD-813B-D0A8054FC650}" srcOrd="1" destOrd="0" presId="urn:microsoft.com/office/officeart/2005/8/layout/vList6"/>
    <dgm:cxn modelId="{F54ACB03-4F96-47C9-9D02-3856ACE637E3}" type="presParOf" srcId="{6E5EF713-73E3-4BFE-8DA0-3F7991CD11B8}" destId="{FAFEEE2D-C497-4F8D-9525-DF0050C74B66}" srcOrd="7" destOrd="0" presId="urn:microsoft.com/office/officeart/2005/8/layout/vList6"/>
    <dgm:cxn modelId="{D2CD2924-07DF-47EC-AC0E-A8E679605D5A}" type="presParOf" srcId="{6E5EF713-73E3-4BFE-8DA0-3F7991CD11B8}" destId="{7DED5CF3-0E2D-4679-9EF2-61619DD741DC}" srcOrd="8" destOrd="0" presId="urn:microsoft.com/office/officeart/2005/8/layout/vList6"/>
    <dgm:cxn modelId="{91FB4C5B-F3B2-44B5-B944-2A636547AC77}" type="presParOf" srcId="{7DED5CF3-0E2D-4679-9EF2-61619DD741DC}" destId="{B9C11991-0FCB-47E8-9A3E-335566F861E0}" srcOrd="0" destOrd="0" presId="urn:microsoft.com/office/officeart/2005/8/layout/vList6"/>
    <dgm:cxn modelId="{FB51C3B0-C727-432E-954B-739DFE374FD8}" type="presParOf" srcId="{7DED5CF3-0E2D-4679-9EF2-61619DD741DC}" destId="{8B919450-43A7-425B-9184-99797AA54DA0}" srcOrd="1" destOrd="0" presId="urn:microsoft.com/office/officeart/2005/8/layout/vList6"/>
  </dgm:cxnLst>
  <dgm:bg/>
  <dgm:whole/>
  <dgm:extLst>
    <a:ext uri="http://schemas.microsoft.com/office/drawing/2008/diagram">
      <dsp:dataModelExt xmlns:dsp="http://schemas.microsoft.com/office/drawing/2008/diagram" relId="rId23" minVer="http://schemas.openxmlformats.org/drawingml/2006/diagram"/>
    </a:ext>
  </dgm:extLst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0800AB8F-3DB5-41FA-9673-19E3BCB6293D}" type="doc">
      <dgm:prSet loTypeId="urn:microsoft.com/office/officeart/2005/8/layout/radial6" loCatId="relationship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hu-HU"/>
        </a:p>
      </dgm:t>
    </dgm:pt>
    <dgm:pt modelId="{D1F6CC6C-F2C4-4126-AA36-54E51C5C5B70}">
      <dgm:prSet phldrT="[Szöveg]" custT="1"/>
      <dgm:spPr>
        <a:solidFill>
          <a:srgbClr val="F62693"/>
        </a:solidFill>
      </dgm:spPr>
      <dgm:t>
        <a:bodyPr/>
        <a:lstStyle/>
        <a:p>
          <a:r>
            <a:rPr lang="hu-HU" sz="2800"/>
            <a:t>MKE stratégia</a:t>
          </a:r>
        </a:p>
      </dgm:t>
    </dgm:pt>
    <dgm:pt modelId="{EE734565-2CFA-433B-99E9-4C2435CC1463}" type="parTrans" cxnId="{8BAB48E0-DA75-49FD-BA17-CE381B4A7B7E}">
      <dgm:prSet/>
      <dgm:spPr/>
      <dgm:t>
        <a:bodyPr/>
        <a:lstStyle/>
        <a:p>
          <a:endParaRPr lang="hu-HU" sz="2800"/>
        </a:p>
      </dgm:t>
    </dgm:pt>
    <dgm:pt modelId="{E4A2387F-B64B-4A87-B895-DBEF0C3C01FE}" type="sibTrans" cxnId="{8BAB48E0-DA75-49FD-BA17-CE381B4A7B7E}">
      <dgm:prSet/>
      <dgm:spPr/>
      <dgm:t>
        <a:bodyPr/>
        <a:lstStyle/>
        <a:p>
          <a:endParaRPr lang="hu-HU" sz="2800"/>
        </a:p>
      </dgm:t>
    </dgm:pt>
    <dgm:pt modelId="{A14072FD-F295-45DD-9E43-223DA3B04730}">
      <dgm:prSet phldrT="[Szöveg]" custT="1"/>
      <dgm:spPr>
        <a:solidFill>
          <a:srgbClr val="DAB242"/>
        </a:solidFill>
      </dgm:spPr>
      <dgm:t>
        <a:bodyPr/>
        <a:lstStyle/>
        <a:p>
          <a:pPr>
            <a:buSzPts val="1000"/>
            <a:buFont typeface="Arial" panose="020B0604020202020204" pitchFamily="34" charset="0"/>
            <a:buChar char="●"/>
          </a:pPr>
          <a:r>
            <a:rPr lang="hu-HU" sz="1600"/>
            <a:t>az EBLIDA stratégiai irányaival</a:t>
          </a:r>
        </a:p>
      </dgm:t>
    </dgm:pt>
    <dgm:pt modelId="{92194FE9-EAF2-4193-8C91-4694BABC9F18}" type="parTrans" cxnId="{6CFF426D-2259-4ECF-98A0-B8B37FAE5DFD}">
      <dgm:prSet/>
      <dgm:spPr/>
      <dgm:t>
        <a:bodyPr/>
        <a:lstStyle/>
        <a:p>
          <a:endParaRPr lang="hu-HU" sz="2800"/>
        </a:p>
      </dgm:t>
    </dgm:pt>
    <dgm:pt modelId="{B78DA2C5-4DAD-4BE7-92C4-4ABB6B30BB8C}" type="sibTrans" cxnId="{6CFF426D-2259-4ECF-98A0-B8B37FAE5DFD}">
      <dgm:prSet/>
      <dgm:spPr/>
      <dgm:t>
        <a:bodyPr/>
        <a:lstStyle/>
        <a:p>
          <a:endParaRPr lang="hu-HU" sz="2800"/>
        </a:p>
      </dgm:t>
    </dgm:pt>
    <dgm:pt modelId="{5E644684-ADFE-47E3-A3F5-BB1A6CF4FEF0}">
      <dgm:prSet phldrT="[Szöveg]"/>
      <dgm:spPr/>
      <dgm:t>
        <a:bodyPr/>
        <a:lstStyle/>
        <a:p>
          <a:endParaRPr lang="hu-HU" sz="2800"/>
        </a:p>
      </dgm:t>
    </dgm:pt>
    <dgm:pt modelId="{3ACBDCFE-FAE3-4EA3-9FE1-18049A14A4ED}" type="parTrans" cxnId="{1730388B-D74B-4240-804A-AA86CF400820}">
      <dgm:prSet/>
      <dgm:spPr/>
      <dgm:t>
        <a:bodyPr/>
        <a:lstStyle/>
        <a:p>
          <a:endParaRPr lang="hu-HU" sz="2800"/>
        </a:p>
      </dgm:t>
    </dgm:pt>
    <dgm:pt modelId="{71614F04-2A5A-4684-9717-CD08B7040607}" type="sibTrans" cxnId="{1730388B-D74B-4240-804A-AA86CF400820}">
      <dgm:prSet/>
      <dgm:spPr/>
      <dgm:t>
        <a:bodyPr/>
        <a:lstStyle/>
        <a:p>
          <a:endParaRPr lang="hu-HU" sz="2800"/>
        </a:p>
      </dgm:t>
    </dgm:pt>
    <dgm:pt modelId="{C7459FD6-C1B7-4077-A92D-8E1C8F6B740D}">
      <dgm:prSet custT="1"/>
      <dgm:spPr>
        <a:solidFill>
          <a:srgbClr val="DAB242"/>
        </a:solidFill>
      </dgm:spPr>
      <dgm:t>
        <a:bodyPr/>
        <a:lstStyle/>
        <a:p>
          <a:pPr>
            <a:buSzPts val="1000"/>
            <a:buFont typeface="Arial" panose="020B0604020202020204" pitchFamily="34" charset="0"/>
            <a:buChar char="●"/>
          </a:pPr>
          <a:r>
            <a:rPr lang="hu-HU" sz="1600"/>
            <a:t>az IFLA stratégiai irányaival</a:t>
          </a:r>
        </a:p>
      </dgm:t>
    </dgm:pt>
    <dgm:pt modelId="{67F55A2E-567C-4B59-A64C-AAA29760DC00}" type="parTrans" cxnId="{A68D63BF-6D5F-4D10-B526-1AB400BFF908}">
      <dgm:prSet/>
      <dgm:spPr/>
      <dgm:t>
        <a:bodyPr/>
        <a:lstStyle/>
        <a:p>
          <a:endParaRPr lang="hu-HU" sz="2800"/>
        </a:p>
      </dgm:t>
    </dgm:pt>
    <dgm:pt modelId="{C695018F-45E9-41D7-8E01-7D0FE4A8F857}" type="sibTrans" cxnId="{A68D63BF-6D5F-4D10-B526-1AB400BFF908}">
      <dgm:prSet/>
      <dgm:spPr/>
      <dgm:t>
        <a:bodyPr/>
        <a:lstStyle/>
        <a:p>
          <a:endParaRPr lang="hu-HU" sz="2800"/>
        </a:p>
      </dgm:t>
    </dgm:pt>
    <dgm:pt modelId="{1E16CC5C-6460-446C-91FB-BC5D5F04A493}">
      <dgm:prSet custT="1"/>
      <dgm:spPr>
        <a:solidFill>
          <a:srgbClr val="DAB242"/>
        </a:solidFill>
      </dgm:spPr>
      <dgm:t>
        <a:bodyPr/>
        <a:lstStyle/>
        <a:p>
          <a:pPr>
            <a:buSzPts val="1000"/>
            <a:buFont typeface="Arial" panose="020B0604020202020204" pitchFamily="34" charset="0"/>
            <a:buChar char="●"/>
          </a:pPr>
          <a:r>
            <a:rPr lang="hu-HU" sz="1600"/>
            <a:t>a LIBER stratégiai irányaival</a:t>
          </a:r>
        </a:p>
      </dgm:t>
    </dgm:pt>
    <dgm:pt modelId="{D0620B2C-FA4A-4026-8210-BE8C84B9FE34}" type="parTrans" cxnId="{9013650B-8241-4008-A947-1D2FCE6F328F}">
      <dgm:prSet/>
      <dgm:spPr/>
      <dgm:t>
        <a:bodyPr/>
        <a:lstStyle/>
        <a:p>
          <a:endParaRPr lang="hu-HU" sz="2800"/>
        </a:p>
      </dgm:t>
    </dgm:pt>
    <dgm:pt modelId="{0BB4F461-7B93-4F09-9D8A-1737D18A5B5F}" type="sibTrans" cxnId="{9013650B-8241-4008-A947-1D2FCE6F328F}">
      <dgm:prSet/>
      <dgm:spPr/>
      <dgm:t>
        <a:bodyPr/>
        <a:lstStyle/>
        <a:p>
          <a:endParaRPr lang="hu-HU" sz="2800"/>
        </a:p>
      </dgm:t>
    </dgm:pt>
    <dgm:pt modelId="{3FA50B81-A6A3-4985-8F86-920775F3583E}">
      <dgm:prSet custT="1"/>
      <dgm:spPr>
        <a:solidFill>
          <a:srgbClr val="DAB242"/>
        </a:solidFill>
      </dgm:spPr>
      <dgm:t>
        <a:bodyPr/>
        <a:lstStyle/>
        <a:p>
          <a:pPr>
            <a:buSzPts val="1000"/>
            <a:buFont typeface="Arial" panose="020B0604020202020204" pitchFamily="34" charset="0"/>
            <a:buChar char="●"/>
          </a:pPr>
          <a:r>
            <a:rPr lang="hu-HU" sz="1600"/>
            <a:t>a CILIP stratégiai irányaival</a:t>
          </a:r>
        </a:p>
      </dgm:t>
    </dgm:pt>
    <dgm:pt modelId="{3F9178D1-D667-4BFB-9B2B-D93944B6AD1C}" type="parTrans" cxnId="{36255F5D-2CAA-46A4-BC12-C795D45F9339}">
      <dgm:prSet/>
      <dgm:spPr/>
      <dgm:t>
        <a:bodyPr/>
        <a:lstStyle/>
        <a:p>
          <a:endParaRPr lang="hu-HU" sz="2800"/>
        </a:p>
      </dgm:t>
    </dgm:pt>
    <dgm:pt modelId="{D8570516-2EB8-4DEE-B4A7-6C51FB3E219B}" type="sibTrans" cxnId="{36255F5D-2CAA-46A4-BC12-C795D45F9339}">
      <dgm:prSet/>
      <dgm:spPr/>
      <dgm:t>
        <a:bodyPr/>
        <a:lstStyle/>
        <a:p>
          <a:endParaRPr lang="hu-HU" sz="2800"/>
        </a:p>
      </dgm:t>
    </dgm:pt>
    <dgm:pt modelId="{F418B698-9C9B-4F3D-ADB4-51345BAEAEBD}">
      <dgm:prSet custT="1"/>
      <dgm:spPr>
        <a:solidFill>
          <a:srgbClr val="DAB242"/>
        </a:solidFill>
      </dgm:spPr>
      <dgm:t>
        <a:bodyPr/>
        <a:lstStyle/>
        <a:p>
          <a:pPr>
            <a:buSzPts val="1000"/>
            <a:buFont typeface="Arial" panose="020B0604020202020204" pitchFamily="34" charset="0"/>
            <a:buChar char="●"/>
          </a:pPr>
          <a:r>
            <a:rPr lang="hu-HU" sz="1400"/>
            <a:t>a hazai és az EU digitális, kulturális és fenntarthatósági céljaival</a:t>
          </a:r>
        </a:p>
      </dgm:t>
    </dgm:pt>
    <dgm:pt modelId="{2EBE75C0-A6E4-42F8-9E5D-FFA3185F419C}" type="parTrans" cxnId="{AE2FA136-0977-47CE-A62B-08963026D778}">
      <dgm:prSet/>
      <dgm:spPr/>
      <dgm:t>
        <a:bodyPr/>
        <a:lstStyle/>
        <a:p>
          <a:endParaRPr lang="hu-HU" sz="2800"/>
        </a:p>
      </dgm:t>
    </dgm:pt>
    <dgm:pt modelId="{D0DF122D-0493-438A-BB22-93E72CEFB7E4}" type="sibTrans" cxnId="{AE2FA136-0977-47CE-A62B-08963026D778}">
      <dgm:prSet/>
      <dgm:spPr/>
      <dgm:t>
        <a:bodyPr/>
        <a:lstStyle/>
        <a:p>
          <a:endParaRPr lang="hu-HU" sz="2800"/>
        </a:p>
      </dgm:t>
    </dgm:pt>
    <dgm:pt modelId="{E9189D61-BD90-42FE-9718-18FD79ED946E}" type="pres">
      <dgm:prSet presAssocID="{0800AB8F-3DB5-41FA-9673-19E3BCB6293D}" presName="Name0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D4F7B1DF-E917-400F-82F1-F81193E13BE6}" type="pres">
      <dgm:prSet presAssocID="{D1F6CC6C-F2C4-4126-AA36-54E51C5C5B70}" presName="centerShape" presStyleLbl="node0" presStyleIdx="0" presStyleCnt="1" custScaleX="133415" custScaleY="115384"/>
      <dgm:spPr/>
    </dgm:pt>
    <dgm:pt modelId="{E4C6625D-C596-41E4-8B8F-FEB7E79A63E6}" type="pres">
      <dgm:prSet presAssocID="{A14072FD-F295-45DD-9E43-223DA3B04730}" presName="node" presStyleLbl="node1" presStyleIdx="0" presStyleCnt="5" custScaleX="128198" custScaleY="128198">
        <dgm:presLayoutVars>
          <dgm:bulletEnabled val="1"/>
        </dgm:presLayoutVars>
      </dgm:prSet>
      <dgm:spPr/>
    </dgm:pt>
    <dgm:pt modelId="{55457516-9242-49E8-85F6-5C7E814D1983}" type="pres">
      <dgm:prSet presAssocID="{A14072FD-F295-45DD-9E43-223DA3B04730}" presName="dummy" presStyleCnt="0"/>
      <dgm:spPr/>
    </dgm:pt>
    <dgm:pt modelId="{02067BF6-1C04-4B07-807A-A64047FB6DFC}" type="pres">
      <dgm:prSet presAssocID="{B78DA2C5-4DAD-4BE7-92C4-4ABB6B30BB8C}" presName="sibTrans" presStyleLbl="sibTrans2D1" presStyleIdx="0" presStyleCnt="5"/>
      <dgm:spPr/>
    </dgm:pt>
    <dgm:pt modelId="{3CD6CF93-99DB-4730-BC52-F8FCB6CCF493}" type="pres">
      <dgm:prSet presAssocID="{C7459FD6-C1B7-4077-A92D-8E1C8F6B740D}" presName="node" presStyleLbl="node1" presStyleIdx="1" presStyleCnt="5" custScaleX="129490" custScaleY="129490">
        <dgm:presLayoutVars>
          <dgm:bulletEnabled val="1"/>
        </dgm:presLayoutVars>
      </dgm:prSet>
      <dgm:spPr/>
    </dgm:pt>
    <dgm:pt modelId="{48613510-96CD-4C0F-AD23-2DC37E26EA5F}" type="pres">
      <dgm:prSet presAssocID="{C7459FD6-C1B7-4077-A92D-8E1C8F6B740D}" presName="dummy" presStyleCnt="0"/>
      <dgm:spPr/>
    </dgm:pt>
    <dgm:pt modelId="{31440764-D1FB-4CFB-B62F-08015C744AB7}" type="pres">
      <dgm:prSet presAssocID="{C695018F-45E9-41D7-8E01-7D0FE4A8F857}" presName="sibTrans" presStyleLbl="sibTrans2D1" presStyleIdx="1" presStyleCnt="5"/>
      <dgm:spPr/>
    </dgm:pt>
    <dgm:pt modelId="{7768E673-1DA6-458F-8256-624E7A853791}" type="pres">
      <dgm:prSet presAssocID="{1E16CC5C-6460-446C-91FB-BC5D5F04A493}" presName="node" presStyleLbl="node1" presStyleIdx="2" presStyleCnt="5" custScaleX="128212" custScaleY="128198">
        <dgm:presLayoutVars>
          <dgm:bulletEnabled val="1"/>
        </dgm:presLayoutVars>
      </dgm:prSet>
      <dgm:spPr/>
    </dgm:pt>
    <dgm:pt modelId="{C54E13BF-5E1D-4612-96E2-121F34B32B9E}" type="pres">
      <dgm:prSet presAssocID="{1E16CC5C-6460-446C-91FB-BC5D5F04A493}" presName="dummy" presStyleCnt="0"/>
      <dgm:spPr/>
    </dgm:pt>
    <dgm:pt modelId="{27C4D4FC-1036-4F8B-88A1-E111D0FF7437}" type="pres">
      <dgm:prSet presAssocID="{0BB4F461-7B93-4F09-9D8A-1737D18A5B5F}" presName="sibTrans" presStyleLbl="sibTrans2D1" presStyleIdx="2" presStyleCnt="5"/>
      <dgm:spPr/>
    </dgm:pt>
    <dgm:pt modelId="{F5404305-03AC-4626-A64C-934B9D89AE62}" type="pres">
      <dgm:prSet presAssocID="{3FA50B81-A6A3-4985-8F86-920775F3583E}" presName="node" presStyleLbl="node1" presStyleIdx="3" presStyleCnt="5" custScaleX="128198" custScaleY="128198">
        <dgm:presLayoutVars>
          <dgm:bulletEnabled val="1"/>
        </dgm:presLayoutVars>
      </dgm:prSet>
      <dgm:spPr/>
    </dgm:pt>
    <dgm:pt modelId="{B2245782-4B75-46E8-9B0C-B5BF429B6316}" type="pres">
      <dgm:prSet presAssocID="{3FA50B81-A6A3-4985-8F86-920775F3583E}" presName="dummy" presStyleCnt="0"/>
      <dgm:spPr/>
    </dgm:pt>
    <dgm:pt modelId="{52D22535-CA61-4765-838E-34222CB69B92}" type="pres">
      <dgm:prSet presAssocID="{D8570516-2EB8-4DEE-B4A7-6C51FB3E219B}" presName="sibTrans" presStyleLbl="sibTrans2D1" presStyleIdx="3" presStyleCnt="5"/>
      <dgm:spPr/>
    </dgm:pt>
    <dgm:pt modelId="{1C6FC182-4035-4393-A0E5-7B1992653C27}" type="pres">
      <dgm:prSet presAssocID="{F418B698-9C9B-4F3D-ADB4-51345BAEAEBD}" presName="node" presStyleLbl="node1" presStyleIdx="4" presStyleCnt="5" custScaleX="128198" custScaleY="128198">
        <dgm:presLayoutVars>
          <dgm:bulletEnabled val="1"/>
        </dgm:presLayoutVars>
      </dgm:prSet>
      <dgm:spPr/>
    </dgm:pt>
    <dgm:pt modelId="{8F719995-29AE-481D-B23D-60AAC9C49DD7}" type="pres">
      <dgm:prSet presAssocID="{F418B698-9C9B-4F3D-ADB4-51345BAEAEBD}" presName="dummy" presStyleCnt="0"/>
      <dgm:spPr/>
    </dgm:pt>
    <dgm:pt modelId="{2466BB44-8CCD-4B73-918C-807FA4B11EEF}" type="pres">
      <dgm:prSet presAssocID="{D0DF122D-0493-438A-BB22-93E72CEFB7E4}" presName="sibTrans" presStyleLbl="sibTrans2D1" presStyleIdx="4" presStyleCnt="5"/>
      <dgm:spPr/>
    </dgm:pt>
  </dgm:ptLst>
  <dgm:cxnLst>
    <dgm:cxn modelId="{9013650B-8241-4008-A947-1D2FCE6F328F}" srcId="{D1F6CC6C-F2C4-4126-AA36-54E51C5C5B70}" destId="{1E16CC5C-6460-446C-91FB-BC5D5F04A493}" srcOrd="2" destOrd="0" parTransId="{D0620B2C-FA4A-4026-8210-BE8C84B9FE34}" sibTransId="{0BB4F461-7B93-4F09-9D8A-1737D18A5B5F}"/>
    <dgm:cxn modelId="{E290B418-153E-4596-8254-7B8B89066549}" type="presOf" srcId="{C7459FD6-C1B7-4077-A92D-8E1C8F6B740D}" destId="{3CD6CF93-99DB-4730-BC52-F8FCB6CCF493}" srcOrd="0" destOrd="0" presId="urn:microsoft.com/office/officeart/2005/8/layout/radial6"/>
    <dgm:cxn modelId="{AE2FA136-0977-47CE-A62B-08963026D778}" srcId="{D1F6CC6C-F2C4-4126-AA36-54E51C5C5B70}" destId="{F418B698-9C9B-4F3D-ADB4-51345BAEAEBD}" srcOrd="4" destOrd="0" parTransId="{2EBE75C0-A6E4-42F8-9E5D-FFA3185F419C}" sibTransId="{D0DF122D-0493-438A-BB22-93E72CEFB7E4}"/>
    <dgm:cxn modelId="{36255F5D-2CAA-46A4-BC12-C795D45F9339}" srcId="{D1F6CC6C-F2C4-4126-AA36-54E51C5C5B70}" destId="{3FA50B81-A6A3-4985-8F86-920775F3583E}" srcOrd="3" destOrd="0" parTransId="{3F9178D1-D667-4BFB-9B2B-D93944B6AD1C}" sibTransId="{D8570516-2EB8-4DEE-B4A7-6C51FB3E219B}"/>
    <dgm:cxn modelId="{5EC7EF41-3793-470F-B2EC-E8FFD3BA7B29}" type="presOf" srcId="{B78DA2C5-4DAD-4BE7-92C4-4ABB6B30BB8C}" destId="{02067BF6-1C04-4B07-807A-A64047FB6DFC}" srcOrd="0" destOrd="0" presId="urn:microsoft.com/office/officeart/2005/8/layout/radial6"/>
    <dgm:cxn modelId="{6CFF426D-2259-4ECF-98A0-B8B37FAE5DFD}" srcId="{D1F6CC6C-F2C4-4126-AA36-54E51C5C5B70}" destId="{A14072FD-F295-45DD-9E43-223DA3B04730}" srcOrd="0" destOrd="0" parTransId="{92194FE9-EAF2-4193-8C91-4694BABC9F18}" sibTransId="{B78DA2C5-4DAD-4BE7-92C4-4ABB6B30BB8C}"/>
    <dgm:cxn modelId="{565B8F59-D7EA-4E03-BF99-26AE5605ADDB}" type="presOf" srcId="{3FA50B81-A6A3-4985-8F86-920775F3583E}" destId="{F5404305-03AC-4626-A64C-934B9D89AE62}" srcOrd="0" destOrd="0" presId="urn:microsoft.com/office/officeart/2005/8/layout/radial6"/>
    <dgm:cxn modelId="{43239481-50D5-4279-B806-5EB5C6AB2B50}" type="presOf" srcId="{D8570516-2EB8-4DEE-B4A7-6C51FB3E219B}" destId="{52D22535-CA61-4765-838E-34222CB69B92}" srcOrd="0" destOrd="0" presId="urn:microsoft.com/office/officeart/2005/8/layout/radial6"/>
    <dgm:cxn modelId="{2C4CED87-66B9-497B-9753-65D48C62B4BE}" type="presOf" srcId="{C695018F-45E9-41D7-8E01-7D0FE4A8F857}" destId="{31440764-D1FB-4CFB-B62F-08015C744AB7}" srcOrd="0" destOrd="0" presId="urn:microsoft.com/office/officeart/2005/8/layout/radial6"/>
    <dgm:cxn modelId="{1730388B-D74B-4240-804A-AA86CF400820}" srcId="{0800AB8F-3DB5-41FA-9673-19E3BCB6293D}" destId="{5E644684-ADFE-47E3-A3F5-BB1A6CF4FEF0}" srcOrd="1" destOrd="0" parTransId="{3ACBDCFE-FAE3-4EA3-9FE1-18049A14A4ED}" sibTransId="{71614F04-2A5A-4684-9717-CD08B7040607}"/>
    <dgm:cxn modelId="{EFA1F894-0A3F-4D31-AF5D-859C0BAB7980}" type="presOf" srcId="{D1F6CC6C-F2C4-4126-AA36-54E51C5C5B70}" destId="{D4F7B1DF-E917-400F-82F1-F81193E13BE6}" srcOrd="0" destOrd="0" presId="urn:microsoft.com/office/officeart/2005/8/layout/radial6"/>
    <dgm:cxn modelId="{AD47E89C-295B-4177-86D1-9CC2E2D634DC}" type="presOf" srcId="{A14072FD-F295-45DD-9E43-223DA3B04730}" destId="{E4C6625D-C596-41E4-8B8F-FEB7E79A63E6}" srcOrd="0" destOrd="0" presId="urn:microsoft.com/office/officeart/2005/8/layout/radial6"/>
    <dgm:cxn modelId="{FDFC46A9-74A3-43D3-9A58-A63AC351366C}" type="presOf" srcId="{D0DF122D-0493-438A-BB22-93E72CEFB7E4}" destId="{2466BB44-8CCD-4B73-918C-807FA4B11EEF}" srcOrd="0" destOrd="0" presId="urn:microsoft.com/office/officeart/2005/8/layout/radial6"/>
    <dgm:cxn modelId="{885D27B3-F86D-4E4E-81DC-5410FE99B6FD}" type="presOf" srcId="{F418B698-9C9B-4F3D-ADB4-51345BAEAEBD}" destId="{1C6FC182-4035-4393-A0E5-7B1992653C27}" srcOrd="0" destOrd="0" presId="urn:microsoft.com/office/officeart/2005/8/layout/radial6"/>
    <dgm:cxn modelId="{073C91B7-7343-4CF2-A1ED-FA507FCD8C5C}" type="presOf" srcId="{0BB4F461-7B93-4F09-9D8A-1737D18A5B5F}" destId="{27C4D4FC-1036-4F8B-88A1-E111D0FF7437}" srcOrd="0" destOrd="0" presId="urn:microsoft.com/office/officeart/2005/8/layout/radial6"/>
    <dgm:cxn modelId="{A68D63BF-6D5F-4D10-B526-1AB400BFF908}" srcId="{D1F6CC6C-F2C4-4126-AA36-54E51C5C5B70}" destId="{C7459FD6-C1B7-4077-A92D-8E1C8F6B740D}" srcOrd="1" destOrd="0" parTransId="{67F55A2E-567C-4B59-A64C-AAA29760DC00}" sibTransId="{C695018F-45E9-41D7-8E01-7D0FE4A8F857}"/>
    <dgm:cxn modelId="{6A74C5C6-2570-44D8-946E-71DBFD7E7C39}" type="presOf" srcId="{1E16CC5C-6460-446C-91FB-BC5D5F04A493}" destId="{7768E673-1DA6-458F-8256-624E7A853791}" srcOrd="0" destOrd="0" presId="urn:microsoft.com/office/officeart/2005/8/layout/radial6"/>
    <dgm:cxn modelId="{8BAB48E0-DA75-49FD-BA17-CE381B4A7B7E}" srcId="{0800AB8F-3DB5-41FA-9673-19E3BCB6293D}" destId="{D1F6CC6C-F2C4-4126-AA36-54E51C5C5B70}" srcOrd="0" destOrd="0" parTransId="{EE734565-2CFA-433B-99E9-4C2435CC1463}" sibTransId="{E4A2387F-B64B-4A87-B895-DBEF0C3C01FE}"/>
    <dgm:cxn modelId="{05D058F8-92D1-4BB8-A0F3-DAA895DDEB08}" type="presOf" srcId="{0800AB8F-3DB5-41FA-9673-19E3BCB6293D}" destId="{E9189D61-BD90-42FE-9718-18FD79ED946E}" srcOrd="0" destOrd="0" presId="urn:microsoft.com/office/officeart/2005/8/layout/radial6"/>
    <dgm:cxn modelId="{36457E5E-8078-4890-ADBD-D2E075D3E3DA}" type="presParOf" srcId="{E9189D61-BD90-42FE-9718-18FD79ED946E}" destId="{D4F7B1DF-E917-400F-82F1-F81193E13BE6}" srcOrd="0" destOrd="0" presId="urn:microsoft.com/office/officeart/2005/8/layout/radial6"/>
    <dgm:cxn modelId="{B02A9D7E-18E6-41E6-B51F-064ADE4C5914}" type="presParOf" srcId="{E9189D61-BD90-42FE-9718-18FD79ED946E}" destId="{E4C6625D-C596-41E4-8B8F-FEB7E79A63E6}" srcOrd="1" destOrd="0" presId="urn:microsoft.com/office/officeart/2005/8/layout/radial6"/>
    <dgm:cxn modelId="{F568ED58-899B-4A94-883C-881ADA8D46BA}" type="presParOf" srcId="{E9189D61-BD90-42FE-9718-18FD79ED946E}" destId="{55457516-9242-49E8-85F6-5C7E814D1983}" srcOrd="2" destOrd="0" presId="urn:microsoft.com/office/officeart/2005/8/layout/radial6"/>
    <dgm:cxn modelId="{79262E9E-BB65-4F46-A6C4-1B0677E8CA93}" type="presParOf" srcId="{E9189D61-BD90-42FE-9718-18FD79ED946E}" destId="{02067BF6-1C04-4B07-807A-A64047FB6DFC}" srcOrd="3" destOrd="0" presId="urn:microsoft.com/office/officeart/2005/8/layout/radial6"/>
    <dgm:cxn modelId="{68211A66-B251-4B4F-8F3B-583E7FB2D144}" type="presParOf" srcId="{E9189D61-BD90-42FE-9718-18FD79ED946E}" destId="{3CD6CF93-99DB-4730-BC52-F8FCB6CCF493}" srcOrd="4" destOrd="0" presId="urn:microsoft.com/office/officeart/2005/8/layout/radial6"/>
    <dgm:cxn modelId="{39C1DDA9-A66F-4541-B7CE-0B44D168EB41}" type="presParOf" srcId="{E9189D61-BD90-42FE-9718-18FD79ED946E}" destId="{48613510-96CD-4C0F-AD23-2DC37E26EA5F}" srcOrd="5" destOrd="0" presId="urn:microsoft.com/office/officeart/2005/8/layout/radial6"/>
    <dgm:cxn modelId="{8926C176-036A-4BC2-8FD5-5DE9C9CA0CC9}" type="presParOf" srcId="{E9189D61-BD90-42FE-9718-18FD79ED946E}" destId="{31440764-D1FB-4CFB-B62F-08015C744AB7}" srcOrd="6" destOrd="0" presId="urn:microsoft.com/office/officeart/2005/8/layout/radial6"/>
    <dgm:cxn modelId="{593920D0-D85D-4E3A-8F4B-6FE8491ECDFB}" type="presParOf" srcId="{E9189D61-BD90-42FE-9718-18FD79ED946E}" destId="{7768E673-1DA6-458F-8256-624E7A853791}" srcOrd="7" destOrd="0" presId="urn:microsoft.com/office/officeart/2005/8/layout/radial6"/>
    <dgm:cxn modelId="{25AF9051-E6BC-46EE-9FEA-DC9DCAC69417}" type="presParOf" srcId="{E9189D61-BD90-42FE-9718-18FD79ED946E}" destId="{C54E13BF-5E1D-4612-96E2-121F34B32B9E}" srcOrd="8" destOrd="0" presId="urn:microsoft.com/office/officeart/2005/8/layout/radial6"/>
    <dgm:cxn modelId="{0AEB5E2A-C30A-48D9-9418-A9929C831805}" type="presParOf" srcId="{E9189D61-BD90-42FE-9718-18FD79ED946E}" destId="{27C4D4FC-1036-4F8B-88A1-E111D0FF7437}" srcOrd="9" destOrd="0" presId="urn:microsoft.com/office/officeart/2005/8/layout/radial6"/>
    <dgm:cxn modelId="{587F5F33-2D0D-4179-846B-B86DB3C94D7D}" type="presParOf" srcId="{E9189D61-BD90-42FE-9718-18FD79ED946E}" destId="{F5404305-03AC-4626-A64C-934B9D89AE62}" srcOrd="10" destOrd="0" presId="urn:microsoft.com/office/officeart/2005/8/layout/radial6"/>
    <dgm:cxn modelId="{B1ABE072-56BC-443B-903C-9852CD26E8A8}" type="presParOf" srcId="{E9189D61-BD90-42FE-9718-18FD79ED946E}" destId="{B2245782-4B75-46E8-9B0C-B5BF429B6316}" srcOrd="11" destOrd="0" presId="urn:microsoft.com/office/officeart/2005/8/layout/radial6"/>
    <dgm:cxn modelId="{B0691A7A-10CE-4DDB-8C82-92B59B311459}" type="presParOf" srcId="{E9189D61-BD90-42FE-9718-18FD79ED946E}" destId="{52D22535-CA61-4765-838E-34222CB69B92}" srcOrd="12" destOrd="0" presId="urn:microsoft.com/office/officeart/2005/8/layout/radial6"/>
    <dgm:cxn modelId="{CCB3044C-B16C-45AC-A414-3B036F5B1AD5}" type="presParOf" srcId="{E9189D61-BD90-42FE-9718-18FD79ED946E}" destId="{1C6FC182-4035-4393-A0E5-7B1992653C27}" srcOrd="13" destOrd="0" presId="urn:microsoft.com/office/officeart/2005/8/layout/radial6"/>
    <dgm:cxn modelId="{72CACB2B-9F37-4DAF-9DC7-7202FD24F835}" type="presParOf" srcId="{E9189D61-BD90-42FE-9718-18FD79ED946E}" destId="{8F719995-29AE-481D-B23D-60AAC9C49DD7}" srcOrd="14" destOrd="0" presId="urn:microsoft.com/office/officeart/2005/8/layout/radial6"/>
    <dgm:cxn modelId="{64E9CEF8-8911-47C5-B9D5-E8AD8C2B111E}" type="presParOf" srcId="{E9189D61-BD90-42FE-9718-18FD79ED946E}" destId="{2466BB44-8CCD-4B73-918C-807FA4B11EEF}" srcOrd="15" destOrd="0" presId="urn:microsoft.com/office/officeart/2005/8/layout/radial6"/>
  </dgm:cxnLst>
  <dgm:bg/>
  <dgm:whole/>
  <dgm:extLst>
    <a:ext uri="http://schemas.microsoft.com/office/drawing/2008/diagram">
      <dsp:dataModelExt xmlns:dsp="http://schemas.microsoft.com/office/drawing/2008/diagram" relId="rId2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543A1A8-BD7E-4CE4-B1DC-B59B14048BA7}">
      <dsp:nvSpPr>
        <dsp:cNvPr id="0" name=""/>
        <dsp:cNvSpPr/>
      </dsp:nvSpPr>
      <dsp:spPr>
        <a:xfrm>
          <a:off x="2457633" y="2492"/>
          <a:ext cx="1161682" cy="755093"/>
        </a:xfrm>
        <a:prstGeom prst="roundRect">
          <a:avLst/>
        </a:prstGeom>
        <a:solidFill>
          <a:srgbClr val="F62693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11175">
            <a:lnSpc>
              <a:spcPct val="90000"/>
            </a:lnSpc>
            <a:spcBef>
              <a:spcPct val="0"/>
            </a:spcBef>
            <a:spcAft>
              <a:spcPct val="35000"/>
            </a:spcAft>
            <a:buSzPts val="1000"/>
            <a:buFont typeface="Arial" panose="020B0604020202020204" pitchFamily="34" charset="0"/>
            <a:buNone/>
          </a:pPr>
          <a:r>
            <a:rPr lang="hu-HU" sz="1150" kern="1200"/>
            <a:t>a társadalom alkalmazkodó-képességéhez</a:t>
          </a:r>
        </a:p>
      </dsp:txBody>
      <dsp:txXfrm>
        <a:off x="2494494" y="39353"/>
        <a:ext cx="1087960" cy="681371"/>
      </dsp:txXfrm>
    </dsp:sp>
    <dsp:sp modelId="{FF7B4D88-F003-44DA-A51E-6102C3ACB171}">
      <dsp:nvSpPr>
        <dsp:cNvPr id="0" name=""/>
        <dsp:cNvSpPr/>
      </dsp:nvSpPr>
      <dsp:spPr>
        <a:xfrm>
          <a:off x="1530966" y="380039"/>
          <a:ext cx="3015016" cy="3015016"/>
        </a:xfrm>
        <a:custGeom>
          <a:avLst/>
          <a:gdLst/>
          <a:ahLst/>
          <a:cxnLst/>
          <a:rect l="0" t="0" r="0" b="0"/>
          <a:pathLst>
            <a:path>
              <a:moveTo>
                <a:pt x="2096316" y="119745"/>
              </a:moveTo>
              <a:arcTo wR="1507508" hR="1507508" stAng="17579449" swAng="1959727"/>
            </a:path>
          </a:pathLst>
        </a:custGeom>
        <a:noFill/>
        <a:ln w="635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0C6CD48-010E-475B-8A2B-A0C5FF4AE3C4}">
      <dsp:nvSpPr>
        <dsp:cNvPr id="0" name=""/>
        <dsp:cNvSpPr/>
      </dsp:nvSpPr>
      <dsp:spPr>
        <a:xfrm>
          <a:off x="3891359" y="1044154"/>
          <a:ext cx="1161682" cy="755093"/>
        </a:xfrm>
        <a:prstGeom prst="roundRect">
          <a:avLst/>
        </a:prstGeom>
        <a:solidFill>
          <a:schemeClr val="accent2">
            <a:hueOff val="1610903"/>
            <a:satOff val="-4623"/>
            <a:lumOff val="-7402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11175">
            <a:lnSpc>
              <a:spcPct val="90000"/>
            </a:lnSpc>
            <a:spcBef>
              <a:spcPct val="0"/>
            </a:spcBef>
            <a:spcAft>
              <a:spcPct val="35000"/>
            </a:spcAft>
            <a:buSzPts val="1000"/>
            <a:buFont typeface="Arial" panose="020B0604020202020204" pitchFamily="34" charset="0"/>
            <a:buNone/>
          </a:pPr>
          <a:r>
            <a:rPr lang="hu-HU" sz="1150" kern="1200"/>
            <a:t>a kulturális és kreatív gazdagodáshoz</a:t>
          </a:r>
        </a:p>
      </dsp:txBody>
      <dsp:txXfrm>
        <a:off x="3928220" y="1081015"/>
        <a:ext cx="1087960" cy="681371"/>
      </dsp:txXfrm>
    </dsp:sp>
    <dsp:sp modelId="{64554754-2D29-4864-99B7-7DF5BB27A2B5}">
      <dsp:nvSpPr>
        <dsp:cNvPr id="0" name=""/>
        <dsp:cNvSpPr/>
      </dsp:nvSpPr>
      <dsp:spPr>
        <a:xfrm>
          <a:off x="1530966" y="380039"/>
          <a:ext cx="3015016" cy="3015016"/>
        </a:xfrm>
        <a:custGeom>
          <a:avLst/>
          <a:gdLst/>
          <a:ahLst/>
          <a:cxnLst/>
          <a:rect l="0" t="0" r="0" b="0"/>
          <a:pathLst>
            <a:path>
              <a:moveTo>
                <a:pt x="3012962" y="1428839"/>
              </a:moveTo>
              <a:arcTo wR="1507508" hR="1507508" stAng="21420522" swAng="2194911"/>
            </a:path>
          </a:pathLst>
        </a:custGeom>
        <a:noFill/>
        <a:ln w="6350" cap="flat" cmpd="sng" algn="ctr">
          <a:solidFill>
            <a:schemeClr val="accent2">
              <a:hueOff val="1610903"/>
              <a:satOff val="-4623"/>
              <a:lumOff val="-7402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976E9C0-22A9-433E-9D34-2FDF4686AC59}">
      <dsp:nvSpPr>
        <dsp:cNvPr id="0" name=""/>
        <dsp:cNvSpPr/>
      </dsp:nvSpPr>
      <dsp:spPr>
        <a:xfrm>
          <a:off x="3343724" y="2729600"/>
          <a:ext cx="1161682" cy="755093"/>
        </a:xfrm>
        <a:prstGeom prst="roundRect">
          <a:avLst/>
        </a:prstGeom>
        <a:solidFill>
          <a:srgbClr val="49D78D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11175">
            <a:lnSpc>
              <a:spcPct val="90000"/>
            </a:lnSpc>
            <a:spcBef>
              <a:spcPct val="0"/>
            </a:spcBef>
            <a:spcAft>
              <a:spcPct val="35000"/>
            </a:spcAft>
            <a:buSzPts val="1000"/>
            <a:buFont typeface="Arial" panose="020B0604020202020204" pitchFamily="34" charset="0"/>
            <a:buNone/>
          </a:pPr>
          <a:r>
            <a:rPr lang="hu-HU" sz="1150" kern="1200"/>
            <a:t>a digitális, információs, média és MI-műveltséghez</a:t>
          </a:r>
        </a:p>
      </dsp:txBody>
      <dsp:txXfrm>
        <a:off x="3380585" y="2766461"/>
        <a:ext cx="1087960" cy="681371"/>
      </dsp:txXfrm>
    </dsp:sp>
    <dsp:sp modelId="{582D0A49-B00E-420B-B7C8-45BD189141A7}">
      <dsp:nvSpPr>
        <dsp:cNvPr id="0" name=""/>
        <dsp:cNvSpPr/>
      </dsp:nvSpPr>
      <dsp:spPr>
        <a:xfrm>
          <a:off x="1530966" y="380039"/>
          <a:ext cx="3015016" cy="3015016"/>
        </a:xfrm>
        <a:custGeom>
          <a:avLst/>
          <a:gdLst/>
          <a:ahLst/>
          <a:cxnLst/>
          <a:rect l="0" t="0" r="0" b="0"/>
          <a:pathLst>
            <a:path>
              <a:moveTo>
                <a:pt x="1806777" y="2985012"/>
              </a:moveTo>
              <a:arcTo wR="1507508" hR="1507508" stAng="4712978" swAng="1374043"/>
            </a:path>
          </a:pathLst>
        </a:custGeom>
        <a:noFill/>
        <a:ln w="6350" cap="flat" cmpd="sng" algn="ctr">
          <a:solidFill>
            <a:schemeClr val="accent2">
              <a:hueOff val="3221807"/>
              <a:satOff val="-9246"/>
              <a:lumOff val="-14805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FECD7DD-5145-44AF-8434-40F25B92A54B}">
      <dsp:nvSpPr>
        <dsp:cNvPr id="0" name=""/>
        <dsp:cNvSpPr/>
      </dsp:nvSpPr>
      <dsp:spPr>
        <a:xfrm>
          <a:off x="1571542" y="2729600"/>
          <a:ext cx="1161682" cy="755093"/>
        </a:xfrm>
        <a:prstGeom prst="roundRect">
          <a:avLst/>
        </a:prstGeom>
        <a:solidFill>
          <a:srgbClr val="2CCA77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11175">
            <a:lnSpc>
              <a:spcPct val="90000"/>
            </a:lnSpc>
            <a:spcBef>
              <a:spcPct val="0"/>
            </a:spcBef>
            <a:spcAft>
              <a:spcPct val="35000"/>
            </a:spcAft>
            <a:buSzPts val="1000"/>
            <a:buFont typeface="Arial" panose="020B0604020202020204" pitchFamily="34" charset="0"/>
            <a:buNone/>
          </a:pPr>
          <a:r>
            <a:rPr lang="hu-HU" sz="1150" kern="1200"/>
            <a:t>erősebb és rugalmasabb közösségek létrejöttéhez</a:t>
          </a:r>
        </a:p>
      </dsp:txBody>
      <dsp:txXfrm>
        <a:off x="1608403" y="2766461"/>
        <a:ext cx="1087960" cy="681371"/>
      </dsp:txXfrm>
    </dsp:sp>
    <dsp:sp modelId="{64232273-9547-43BC-B30E-3C19075B1CDA}">
      <dsp:nvSpPr>
        <dsp:cNvPr id="0" name=""/>
        <dsp:cNvSpPr/>
      </dsp:nvSpPr>
      <dsp:spPr>
        <a:xfrm>
          <a:off x="1530966" y="380039"/>
          <a:ext cx="3015016" cy="3015016"/>
        </a:xfrm>
        <a:custGeom>
          <a:avLst/>
          <a:gdLst/>
          <a:ahLst/>
          <a:cxnLst/>
          <a:rect l="0" t="0" r="0" b="0"/>
          <a:pathLst>
            <a:path>
              <a:moveTo>
                <a:pt x="251735" y="2341543"/>
              </a:moveTo>
              <a:arcTo wR="1507508" hR="1507508" stAng="8784567" swAng="2194911"/>
            </a:path>
          </a:pathLst>
        </a:custGeom>
        <a:noFill/>
        <a:ln w="6350" cap="flat" cmpd="sng" algn="ctr">
          <a:solidFill>
            <a:schemeClr val="accent2">
              <a:hueOff val="4832710"/>
              <a:satOff val="-13870"/>
              <a:lumOff val="-22207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2FC3176-EAA7-4682-87B1-E23DDC593AE5}">
      <dsp:nvSpPr>
        <dsp:cNvPr id="0" name=""/>
        <dsp:cNvSpPr/>
      </dsp:nvSpPr>
      <dsp:spPr>
        <a:xfrm>
          <a:off x="1023908" y="1044154"/>
          <a:ext cx="1161682" cy="755093"/>
        </a:xfrm>
        <a:prstGeom prst="roundRect">
          <a:avLst/>
        </a:prstGeom>
        <a:solidFill>
          <a:srgbClr val="307680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l" defTabSz="511175">
            <a:lnSpc>
              <a:spcPct val="90000"/>
            </a:lnSpc>
            <a:spcBef>
              <a:spcPct val="0"/>
            </a:spcBef>
            <a:spcAft>
              <a:spcPct val="35000"/>
            </a:spcAft>
            <a:buSzPts val="1000"/>
            <a:buFont typeface="Arial" panose="020B0604020202020204" pitchFamily="34" charset="0"/>
            <a:buNone/>
          </a:pPr>
          <a:r>
            <a:rPr lang="hu-HU" sz="1150" kern="1200"/>
            <a:t>az életminőség fejlesztéséhez </a:t>
          </a:r>
        </a:p>
      </dsp:txBody>
      <dsp:txXfrm>
        <a:off x="1060769" y="1081015"/>
        <a:ext cx="1087960" cy="681371"/>
      </dsp:txXfrm>
    </dsp:sp>
    <dsp:sp modelId="{7D74782D-2AB4-440F-8512-05D50C7D2854}">
      <dsp:nvSpPr>
        <dsp:cNvPr id="0" name=""/>
        <dsp:cNvSpPr/>
      </dsp:nvSpPr>
      <dsp:spPr>
        <a:xfrm>
          <a:off x="1530966" y="380039"/>
          <a:ext cx="3015016" cy="3015016"/>
        </a:xfrm>
        <a:custGeom>
          <a:avLst/>
          <a:gdLst/>
          <a:ahLst/>
          <a:cxnLst/>
          <a:rect l="0" t="0" r="0" b="0"/>
          <a:pathLst>
            <a:path>
              <a:moveTo>
                <a:pt x="262856" y="656965"/>
              </a:moveTo>
              <a:arcTo wR="1507508" hR="1507508" stAng="12860824" swAng="1959727"/>
            </a:path>
          </a:pathLst>
        </a:custGeom>
        <a:noFill/>
        <a:ln w="6350" cap="flat" cmpd="sng" algn="ctr">
          <a:solidFill>
            <a:schemeClr val="accent2">
              <a:hueOff val="6443614"/>
              <a:satOff val="-18493"/>
              <a:lumOff val="-29609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E3A1E82-C958-4C40-86A6-A98FE68D515B}">
      <dsp:nvSpPr>
        <dsp:cNvPr id="0" name=""/>
        <dsp:cNvSpPr/>
      </dsp:nvSpPr>
      <dsp:spPr>
        <a:xfrm>
          <a:off x="704418" y="309163"/>
          <a:ext cx="4195433" cy="4195433"/>
        </a:xfrm>
        <a:prstGeom prst="pie">
          <a:avLst>
            <a:gd name="adj1" fmla="val 16200000"/>
            <a:gd name="adj2" fmla="val 20520000"/>
          </a:avLst>
        </a:prstGeom>
        <a:solidFill>
          <a:srgbClr val="307680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SzPts val="1000"/>
            <a:buFont typeface="Arial" panose="020B0604020202020204" pitchFamily="34" charset="0"/>
            <a:buNone/>
          </a:pPr>
          <a:r>
            <a:rPr lang="hu-HU" sz="1200" kern="1200"/>
            <a:t>gyors technológiai fejlődés: technológiai innováció, MI, robotika, digitalizáció</a:t>
          </a:r>
        </a:p>
      </dsp:txBody>
      <dsp:txXfrm>
        <a:off x="2893036" y="1014395"/>
        <a:ext cx="1348532" cy="899021"/>
      </dsp:txXfrm>
    </dsp:sp>
    <dsp:sp modelId="{A71C66D8-AE09-47BF-8E5E-FD576920E401}">
      <dsp:nvSpPr>
        <dsp:cNvPr id="0" name=""/>
        <dsp:cNvSpPr/>
      </dsp:nvSpPr>
      <dsp:spPr>
        <a:xfrm>
          <a:off x="740379" y="421041"/>
          <a:ext cx="4195433" cy="4195433"/>
        </a:xfrm>
        <a:prstGeom prst="pie">
          <a:avLst>
            <a:gd name="adj1" fmla="val 20520000"/>
            <a:gd name="adj2" fmla="val 3240000"/>
          </a:avLst>
        </a:prstGeom>
        <a:solidFill>
          <a:srgbClr val="307680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SzPts val="1000"/>
            <a:buFont typeface="Arial" panose="020B0604020202020204" pitchFamily="34" charset="0"/>
            <a:buNone/>
          </a:pPr>
          <a:r>
            <a:rPr lang="hu-HU" sz="1200" kern="1200"/>
            <a:t>a munkaerőpiac és az elvárt kompetenciák átalakulása</a:t>
          </a:r>
        </a:p>
      </dsp:txBody>
      <dsp:txXfrm>
        <a:off x="3442438" y="2337955"/>
        <a:ext cx="1248640" cy="998912"/>
      </dsp:txXfrm>
    </dsp:sp>
    <dsp:sp modelId="{027DA09B-93CD-41DC-9BD8-44BA30C5B2F1}">
      <dsp:nvSpPr>
        <dsp:cNvPr id="0" name=""/>
        <dsp:cNvSpPr/>
      </dsp:nvSpPr>
      <dsp:spPr>
        <a:xfrm>
          <a:off x="645483" y="489966"/>
          <a:ext cx="4195433" cy="4195433"/>
        </a:xfrm>
        <a:prstGeom prst="pie">
          <a:avLst>
            <a:gd name="adj1" fmla="val 3240000"/>
            <a:gd name="adj2" fmla="val 7560000"/>
          </a:avLst>
        </a:prstGeom>
        <a:solidFill>
          <a:srgbClr val="307680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SzPts val="1000"/>
            <a:buFont typeface="Arial" panose="020B0604020202020204" pitchFamily="34" charset="0"/>
            <a:buNone/>
          </a:pPr>
          <a:r>
            <a:rPr lang="hu-HU" sz="1200" kern="1200"/>
            <a:t>a kiberfizikai társadalom kialakulása</a:t>
          </a:r>
        </a:p>
      </dsp:txBody>
      <dsp:txXfrm>
        <a:off x="2143852" y="3436759"/>
        <a:ext cx="1198695" cy="1098804"/>
      </dsp:txXfrm>
    </dsp:sp>
    <dsp:sp modelId="{0AF40FC4-5F4B-44AC-8ECA-C86BFD997BD2}">
      <dsp:nvSpPr>
        <dsp:cNvPr id="0" name=""/>
        <dsp:cNvSpPr/>
      </dsp:nvSpPr>
      <dsp:spPr>
        <a:xfrm>
          <a:off x="550586" y="421041"/>
          <a:ext cx="4195433" cy="4195433"/>
        </a:xfrm>
        <a:prstGeom prst="pie">
          <a:avLst>
            <a:gd name="adj1" fmla="val 7560000"/>
            <a:gd name="adj2" fmla="val 11880000"/>
          </a:avLst>
        </a:prstGeom>
        <a:solidFill>
          <a:srgbClr val="307680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SzPts val="1000"/>
            <a:buFont typeface="Arial" panose="020B0604020202020204" pitchFamily="34" charset="0"/>
            <a:buNone/>
          </a:pPr>
          <a:r>
            <a:rPr lang="hu-HU" sz="1200" kern="1200"/>
            <a:t>az információs túlterheltség és a bizalom válsága</a:t>
          </a:r>
        </a:p>
      </dsp:txBody>
      <dsp:txXfrm>
        <a:off x="795320" y="2337955"/>
        <a:ext cx="1248640" cy="998912"/>
      </dsp:txXfrm>
    </dsp:sp>
    <dsp:sp modelId="{9C834D24-1630-45C1-A0D8-A85355022A83}">
      <dsp:nvSpPr>
        <dsp:cNvPr id="0" name=""/>
        <dsp:cNvSpPr/>
      </dsp:nvSpPr>
      <dsp:spPr>
        <a:xfrm>
          <a:off x="586547" y="309163"/>
          <a:ext cx="4195433" cy="4195433"/>
        </a:xfrm>
        <a:prstGeom prst="pie">
          <a:avLst>
            <a:gd name="adj1" fmla="val 11880000"/>
            <a:gd name="adj2" fmla="val 16200000"/>
          </a:avLst>
        </a:prstGeom>
        <a:solidFill>
          <a:srgbClr val="307680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SzPts val="1000"/>
            <a:buFont typeface="Arial" panose="020B0604020202020204" pitchFamily="34" charset="0"/>
            <a:buNone/>
          </a:pPr>
          <a:r>
            <a:rPr lang="hu-HU" sz="1200" kern="1200"/>
            <a:t>társadalmi polarizáció és egyenlőtlenségek</a:t>
          </a:r>
        </a:p>
      </dsp:txBody>
      <dsp:txXfrm>
        <a:off x="1244830" y="1014395"/>
        <a:ext cx="1348532" cy="899021"/>
      </dsp:txXfrm>
    </dsp:sp>
    <dsp:sp modelId="{210851C6-43D8-4E71-8752-0916D2A5D9C5}">
      <dsp:nvSpPr>
        <dsp:cNvPr id="0" name=""/>
        <dsp:cNvSpPr/>
      </dsp:nvSpPr>
      <dsp:spPr>
        <a:xfrm>
          <a:off x="444504" y="49446"/>
          <a:ext cx="4714868" cy="4714868"/>
        </a:xfrm>
        <a:prstGeom prst="circularArrow">
          <a:avLst>
            <a:gd name="adj1" fmla="val 5085"/>
            <a:gd name="adj2" fmla="val 327528"/>
            <a:gd name="adj3" fmla="val 20192361"/>
            <a:gd name="adj4" fmla="val 16200324"/>
            <a:gd name="adj5" fmla="val 5932"/>
          </a:avLst>
        </a:prstGeom>
        <a:solidFill>
          <a:srgbClr val="F62693"/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545E45C6-FC39-425B-AFA9-2483E8AD9128}">
      <dsp:nvSpPr>
        <dsp:cNvPr id="0" name=""/>
        <dsp:cNvSpPr/>
      </dsp:nvSpPr>
      <dsp:spPr>
        <a:xfrm>
          <a:off x="480952" y="161287"/>
          <a:ext cx="4714868" cy="4714868"/>
        </a:xfrm>
        <a:prstGeom prst="circularArrow">
          <a:avLst>
            <a:gd name="adj1" fmla="val 5085"/>
            <a:gd name="adj2" fmla="val 327528"/>
            <a:gd name="adj3" fmla="val 2912753"/>
            <a:gd name="adj4" fmla="val 20519953"/>
            <a:gd name="adj5" fmla="val 5932"/>
          </a:avLst>
        </a:prstGeom>
        <a:solidFill>
          <a:srgbClr val="F62693"/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40151688-AA5C-4059-9883-3EA0300CEFDA}">
      <dsp:nvSpPr>
        <dsp:cNvPr id="0" name=""/>
        <dsp:cNvSpPr/>
      </dsp:nvSpPr>
      <dsp:spPr>
        <a:xfrm>
          <a:off x="385765" y="230423"/>
          <a:ext cx="4714868" cy="4714868"/>
        </a:xfrm>
        <a:prstGeom prst="circularArrow">
          <a:avLst>
            <a:gd name="adj1" fmla="val 5085"/>
            <a:gd name="adj2" fmla="val 327528"/>
            <a:gd name="adj3" fmla="val 7232777"/>
            <a:gd name="adj4" fmla="val 3239695"/>
            <a:gd name="adj5" fmla="val 5932"/>
          </a:avLst>
        </a:prstGeom>
        <a:solidFill>
          <a:srgbClr val="F62693"/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300C6A0-C058-4EAC-A16C-8C98D4B56974}">
      <dsp:nvSpPr>
        <dsp:cNvPr id="0" name=""/>
        <dsp:cNvSpPr/>
      </dsp:nvSpPr>
      <dsp:spPr>
        <a:xfrm>
          <a:off x="290579" y="161287"/>
          <a:ext cx="4714868" cy="4714868"/>
        </a:xfrm>
        <a:prstGeom prst="circularArrow">
          <a:avLst>
            <a:gd name="adj1" fmla="val 5085"/>
            <a:gd name="adj2" fmla="val 327528"/>
            <a:gd name="adj3" fmla="val 11552519"/>
            <a:gd name="adj4" fmla="val 7559718"/>
            <a:gd name="adj5" fmla="val 5932"/>
          </a:avLst>
        </a:prstGeom>
        <a:solidFill>
          <a:srgbClr val="F62693"/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0ABC477D-FF63-475F-9F97-1F832BB64DC2}">
      <dsp:nvSpPr>
        <dsp:cNvPr id="0" name=""/>
        <dsp:cNvSpPr/>
      </dsp:nvSpPr>
      <dsp:spPr>
        <a:xfrm>
          <a:off x="327027" y="49446"/>
          <a:ext cx="4714868" cy="4714868"/>
        </a:xfrm>
        <a:prstGeom prst="circularArrow">
          <a:avLst>
            <a:gd name="adj1" fmla="val 5085"/>
            <a:gd name="adj2" fmla="val 327528"/>
            <a:gd name="adj3" fmla="val 15872148"/>
            <a:gd name="adj4" fmla="val 11880111"/>
            <a:gd name="adj5" fmla="val 5932"/>
          </a:avLst>
        </a:prstGeom>
        <a:solidFill>
          <a:srgbClr val="F62693"/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8490378-422A-4C59-A914-4F745BD3968D}">
      <dsp:nvSpPr>
        <dsp:cNvPr id="0" name=""/>
        <dsp:cNvSpPr/>
      </dsp:nvSpPr>
      <dsp:spPr>
        <a:xfrm>
          <a:off x="3514544" y="90241"/>
          <a:ext cx="2848421" cy="1622015"/>
        </a:xfrm>
        <a:prstGeom prst="rightArrow">
          <a:avLst>
            <a:gd name="adj1" fmla="val 75000"/>
            <a:gd name="adj2" fmla="val 50000"/>
          </a:avLst>
        </a:prstGeom>
        <a:solidFill>
          <a:srgbClr val="DAB242">
            <a:alpha val="89804"/>
          </a:srgb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985" tIns="6985" rIns="6985" bIns="6985" numCol="1" spcCol="1270" anchor="t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SzPts val="1000"/>
            <a:buFont typeface="Arial" panose="020B0604020202020204" pitchFamily="34" charset="0"/>
            <a:buChar char="●"/>
          </a:pPr>
          <a:r>
            <a:rPr lang="hu-HU" sz="1100" kern="1200"/>
            <a:t> a könyvtáros hivatás társadalmi elismertségének növelése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SzPts val="1000"/>
            <a:buFont typeface="Arial" panose="020B0604020202020204" pitchFamily="34" charset="0"/>
            <a:buChar char="●"/>
          </a:pPr>
          <a:r>
            <a:rPr lang="hu-HU" sz="1100" kern="1200"/>
            <a:t> sztereotípiák lebontása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SzPts val="1000"/>
            <a:buFont typeface="Arial" panose="020B0604020202020204" pitchFamily="34" charset="0"/>
            <a:buChar char="●"/>
          </a:pPr>
          <a:r>
            <a:rPr lang="hu-HU" sz="1100" kern="1200"/>
            <a:t> életpálya- és érdekvédelmi kérdések képviselete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SzPts val="1000"/>
            <a:buFont typeface="Arial" panose="020B0604020202020204" pitchFamily="34" charset="0"/>
            <a:buChar char="●"/>
          </a:pPr>
          <a:r>
            <a:rPr lang="hu-HU" sz="1100" kern="1200"/>
            <a:t> szakmai hang erősítése hazai és nemzetközi fórumokon</a:t>
          </a:r>
        </a:p>
      </dsp:txBody>
      <dsp:txXfrm>
        <a:off x="3514544" y="292993"/>
        <a:ext cx="2240165" cy="1216511"/>
      </dsp:txXfrm>
    </dsp:sp>
    <dsp:sp modelId="{A3DA5E1C-6233-4176-B700-8F545A20C47E}">
      <dsp:nvSpPr>
        <dsp:cNvPr id="0" name=""/>
        <dsp:cNvSpPr/>
      </dsp:nvSpPr>
      <dsp:spPr>
        <a:xfrm>
          <a:off x="1476" y="3713"/>
          <a:ext cx="3511590" cy="1796194"/>
        </a:xfrm>
        <a:prstGeom prst="roundRect">
          <a:avLst/>
        </a:prstGeom>
        <a:solidFill>
          <a:srgbClr val="307680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22860" rIns="45720" bIns="2286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+mj-lt"/>
            <a:buNone/>
          </a:pPr>
          <a:r>
            <a:rPr lang="hu-HU" sz="1200" b="1" kern="1200"/>
            <a:t>1. cél 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+mj-lt"/>
            <a:buNone/>
          </a:pPr>
          <a:r>
            <a:rPr lang="hu-HU" sz="1200" b="1" kern="1200"/>
            <a:t>Szakmai érdekképviselet és presztízs: 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+mj-lt"/>
            <a:buNone/>
          </a:pPr>
          <a:r>
            <a:rPr lang="hu-HU" sz="1100" kern="1200"/>
            <a:t>kezdeményező szerepet vállalunk a hazai könyvtárpolitika és könyvtárszakmai döntések, álláspontok alakításában, képviseljük a könyvtárügyben dolgozók szakmai érdekeit nemzeti és nemzetközi szinten egyaránt. Ápoljuk és fejlesztjük a hazai és nemzetközi szakmai kapcsolatokat, beleértve a határon túli magyar könyvtáros közösségeket is.</a:t>
          </a:r>
        </a:p>
      </dsp:txBody>
      <dsp:txXfrm>
        <a:off x="89159" y="91396"/>
        <a:ext cx="3336224" cy="1620828"/>
      </dsp:txXfrm>
    </dsp:sp>
    <dsp:sp modelId="{D6C35A54-29FB-4E46-BCBF-E979890EF134}">
      <dsp:nvSpPr>
        <dsp:cNvPr id="0" name=""/>
        <dsp:cNvSpPr/>
      </dsp:nvSpPr>
      <dsp:spPr>
        <a:xfrm>
          <a:off x="3520769" y="1924687"/>
          <a:ext cx="2840964" cy="1645461"/>
        </a:xfrm>
        <a:prstGeom prst="rightArrow">
          <a:avLst>
            <a:gd name="adj1" fmla="val 75000"/>
            <a:gd name="adj2" fmla="val 50000"/>
          </a:avLst>
        </a:prstGeom>
        <a:solidFill>
          <a:srgbClr val="DAB242">
            <a:alpha val="90000"/>
          </a:srgb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350" tIns="6350" rIns="6350" bIns="6350" numCol="1" spcCol="1270" anchor="t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SzPts val="1000"/>
            <a:buFont typeface="Arial" panose="020B0604020202020204" pitchFamily="34" charset="0"/>
            <a:buChar char="●"/>
          </a:pPr>
          <a:r>
            <a:rPr lang="hu-HU" sz="1000" kern="1200"/>
            <a:t> digitális és információs kompetenciák fejlesztése, továbbképzések, 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SzPts val="1000"/>
            <a:buFont typeface="Arial" panose="020B0604020202020204" pitchFamily="34" charset="0"/>
            <a:buChar char="●"/>
          </a:pPr>
          <a:r>
            <a:rPr lang="hu-HU" sz="1000" kern="1200"/>
            <a:t> mentálhigiénés támogatás, kiégés megelőzése, mentorprogramok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SzPts val="1000"/>
            <a:buFont typeface="Arial" panose="020B0604020202020204" pitchFamily="34" charset="0"/>
            <a:buChar char="●"/>
          </a:pPr>
          <a:r>
            <a:rPr lang="hu-HU" sz="1000" kern="1200"/>
            <a:t> </a:t>
          </a:r>
          <a:r>
            <a:rPr lang="hu-HU" sz="1000" kern="1200">
              <a:solidFill>
                <a:srgbClr val="EE0000"/>
              </a:solidFill>
            </a:rPr>
            <a:t>a szakmai utánpótlás és megtartás erősítése a könyvtárszakos felsőoktatással együttműködésben megvalósuló, gyakorlatközpontú képzés megújításával</a:t>
          </a:r>
        </a:p>
      </dsp:txBody>
      <dsp:txXfrm>
        <a:off x="3520769" y="2130370"/>
        <a:ext cx="2223916" cy="1234095"/>
      </dsp:txXfrm>
    </dsp:sp>
    <dsp:sp modelId="{C9CD47C9-43E8-4027-9CFD-7FC8DC104510}">
      <dsp:nvSpPr>
        <dsp:cNvPr id="0" name=""/>
        <dsp:cNvSpPr/>
      </dsp:nvSpPr>
      <dsp:spPr>
        <a:xfrm>
          <a:off x="1231" y="1944776"/>
          <a:ext cx="3519538" cy="1605282"/>
        </a:xfrm>
        <a:prstGeom prst="roundRect">
          <a:avLst/>
        </a:prstGeom>
        <a:solidFill>
          <a:srgbClr val="307680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22860" rIns="45720" bIns="2286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+mj-lt"/>
            <a:buNone/>
          </a:pPr>
          <a:r>
            <a:rPr lang="hu-HU" sz="1200" b="1" kern="1200"/>
            <a:t>2. cél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+mj-lt"/>
            <a:buNone/>
          </a:pPr>
          <a:r>
            <a:rPr lang="hu-HU" sz="1200" b="1" kern="1200"/>
            <a:t>Kompetenciafejlesztés és könyvtáros jóllét: 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+mj-lt"/>
            <a:buNone/>
          </a:pPr>
          <a:r>
            <a:rPr lang="hu-HU" sz="1100" kern="1200"/>
            <a:t>hozzájárulunk tagjaink szakmai és általános kompetenciáinak fejlesztéséhez, erősítve hivatástudatukat, valamint a képzés és továbbképzés minőségét. Támogatjuk tagjainkat a társadalmi, technológiai és szakmai változásokhoz való alkalmazkodásban.</a:t>
          </a:r>
        </a:p>
      </dsp:txBody>
      <dsp:txXfrm>
        <a:off x="79594" y="2023139"/>
        <a:ext cx="3362812" cy="1448556"/>
      </dsp:txXfrm>
    </dsp:sp>
    <dsp:sp modelId="{622B3854-1440-4720-AA29-2ECC968CCE71}">
      <dsp:nvSpPr>
        <dsp:cNvPr id="0" name=""/>
        <dsp:cNvSpPr/>
      </dsp:nvSpPr>
      <dsp:spPr>
        <a:xfrm>
          <a:off x="3488127" y="3694928"/>
          <a:ext cx="2874519" cy="1377972"/>
        </a:xfrm>
        <a:prstGeom prst="rightArrow">
          <a:avLst>
            <a:gd name="adj1" fmla="val 75000"/>
            <a:gd name="adj2" fmla="val 50000"/>
          </a:avLst>
        </a:prstGeom>
        <a:solidFill>
          <a:srgbClr val="DAB242">
            <a:alpha val="90000"/>
          </a:srgb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985" tIns="6985" rIns="6985" bIns="6985" numCol="1" spcCol="1270" anchor="t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Symbol" panose="05050102010706020507" pitchFamily="18" charset="2"/>
            <a:buChar char=""/>
          </a:pPr>
          <a:r>
            <a:rPr lang="hu-HU" sz="1100" kern="1200"/>
            <a:t> digitális és médiaműveltség támogatása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Symbol" panose="05050102010706020507" pitchFamily="18" charset="2"/>
            <a:buChar char=""/>
          </a:pPr>
          <a:r>
            <a:rPr lang="hu-HU" sz="1100" kern="1200"/>
            <a:t> közösségi tanulás és élethosszig tartó tanulás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Symbol" panose="05050102010706020507" pitchFamily="18" charset="2"/>
            <a:buChar char=""/>
          </a:pPr>
          <a:r>
            <a:rPr lang="hu-HU" sz="1100" kern="1200"/>
            <a:t> esélyegyenlőség és befogadás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Symbol" panose="05050102010706020507" pitchFamily="18" charset="2"/>
            <a:buChar char=""/>
          </a:pPr>
          <a:r>
            <a:rPr lang="hu-HU" sz="1100" kern="1200"/>
            <a:t> fenntarthatósági szerepvállalás</a:t>
          </a:r>
        </a:p>
      </dsp:txBody>
      <dsp:txXfrm>
        <a:off x="3488127" y="3867175"/>
        <a:ext cx="2357780" cy="1033479"/>
      </dsp:txXfrm>
    </dsp:sp>
    <dsp:sp modelId="{488FAAB0-A663-4DC6-9E77-1DB5CEA72F11}">
      <dsp:nvSpPr>
        <dsp:cNvPr id="0" name=""/>
        <dsp:cNvSpPr/>
      </dsp:nvSpPr>
      <dsp:spPr>
        <a:xfrm>
          <a:off x="319" y="3760019"/>
          <a:ext cx="3487807" cy="1247790"/>
        </a:xfrm>
        <a:prstGeom prst="roundRect">
          <a:avLst/>
        </a:prstGeom>
        <a:solidFill>
          <a:srgbClr val="307680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22860" rIns="45720" bIns="2286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+mj-lt"/>
            <a:buNone/>
          </a:pPr>
          <a:r>
            <a:rPr lang="hu-HU" sz="1200" b="1" kern="1200"/>
            <a:t>3. cél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+mj-lt"/>
            <a:buNone/>
          </a:pPr>
          <a:r>
            <a:rPr lang="hu-HU" sz="1200" b="1" kern="1200"/>
            <a:t>Könyvtárak, mint közösségi és tudásközpontok: </a:t>
          </a:r>
          <a:endParaRPr lang="hu-HU" sz="1100" b="1" kern="1200"/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+mj-lt"/>
            <a:buNone/>
          </a:pPr>
          <a:r>
            <a:rPr lang="hu-HU" sz="1100" kern="1200"/>
            <a:t>támogatjuk a könyvtárak és szakmai intézmények közötti együttműködést, a tudásmegosztást, a munkamegosztást és a hálózatos működést - különös figyelemmel a vidéki könyvtárak bevonására, valamint a regionális szakmai jelenlét erősítésére.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+mj-lt"/>
            <a:buNone/>
          </a:pPr>
          <a:endParaRPr lang="hu-HU" sz="1100" kern="1200"/>
        </a:p>
      </dsp:txBody>
      <dsp:txXfrm>
        <a:off x="61231" y="3820931"/>
        <a:ext cx="3365983" cy="1125966"/>
      </dsp:txXfrm>
    </dsp:sp>
    <dsp:sp modelId="{300724B0-CBCA-42AD-813B-D0A8054FC650}">
      <dsp:nvSpPr>
        <dsp:cNvPr id="0" name=""/>
        <dsp:cNvSpPr/>
      </dsp:nvSpPr>
      <dsp:spPr>
        <a:xfrm>
          <a:off x="3466314" y="5197679"/>
          <a:ext cx="2893161" cy="1247790"/>
        </a:xfrm>
        <a:prstGeom prst="rightArrow">
          <a:avLst>
            <a:gd name="adj1" fmla="val 75000"/>
            <a:gd name="adj2" fmla="val 50000"/>
          </a:avLst>
        </a:prstGeom>
        <a:solidFill>
          <a:srgbClr val="DAB242">
            <a:alpha val="90000"/>
          </a:srgb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985" tIns="6985" rIns="6985" bIns="6985" numCol="1" spcCol="1270" anchor="t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SzPts val="1000"/>
            <a:buFont typeface="Arial" panose="020B0604020202020204" pitchFamily="34" charset="0"/>
            <a:buChar char="●"/>
          </a:pPr>
          <a:r>
            <a:rPr lang="hu-HU" sz="1100" kern="1200"/>
            <a:t> tagtoborzás és tagsági értékteremtés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SzPts val="1000"/>
            <a:buFont typeface="Arial" panose="020B0604020202020204" pitchFamily="34" charset="0"/>
            <a:buChar char="●"/>
          </a:pPr>
          <a:r>
            <a:rPr lang="hu-HU" sz="1100" kern="1200"/>
            <a:t> fiatal könyvtárosok bevonása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SzPts val="1000"/>
            <a:buFont typeface="Arial" panose="020B0604020202020204" pitchFamily="34" charset="0"/>
            <a:buChar char="●"/>
          </a:pPr>
          <a:r>
            <a:rPr lang="hu-HU" sz="1100" kern="1200"/>
            <a:t> tudományos és szakmai utánpótlás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SzPts val="1000"/>
            <a:buFont typeface="Arial" panose="020B0604020202020204" pitchFamily="34" charset="0"/>
            <a:buChar char="●"/>
          </a:pPr>
          <a:r>
            <a:rPr lang="hu-HU" sz="1100" kern="1200"/>
            <a:t> ösztönzőrendszerek kialakítása</a:t>
          </a:r>
        </a:p>
      </dsp:txBody>
      <dsp:txXfrm>
        <a:off x="3466314" y="5353653"/>
        <a:ext cx="2425240" cy="935842"/>
      </dsp:txXfrm>
    </dsp:sp>
    <dsp:sp modelId="{D1BEF4AB-81FB-44AD-BF86-EE756BE93014}">
      <dsp:nvSpPr>
        <dsp:cNvPr id="0" name=""/>
        <dsp:cNvSpPr/>
      </dsp:nvSpPr>
      <dsp:spPr>
        <a:xfrm>
          <a:off x="3490" y="5197679"/>
          <a:ext cx="3462824" cy="1247790"/>
        </a:xfrm>
        <a:prstGeom prst="roundRect">
          <a:avLst/>
        </a:prstGeom>
        <a:solidFill>
          <a:srgbClr val="307680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22860" rIns="45720" bIns="2286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+mj-lt"/>
            <a:buNone/>
          </a:pPr>
          <a:r>
            <a:rPr lang="hu-HU" sz="1200" b="1" kern="1200"/>
            <a:t>4. cél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+mj-lt"/>
            <a:buNone/>
          </a:pPr>
          <a:r>
            <a:rPr lang="hu-HU" sz="1200" b="1" kern="1200"/>
            <a:t>Tagság, bevonás és jövő generációi: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+mj-lt"/>
            <a:buNone/>
          </a:pPr>
          <a:r>
            <a:rPr lang="hu-HU" sz="1300" b="1" kern="1200"/>
            <a:t> </a:t>
          </a:r>
          <a:r>
            <a:rPr lang="hu-HU" sz="1100" kern="1200"/>
            <a:t>biztosítjuk a könyvtáros szakma hosszú távú fenntarthatóságát, szakmai, szervezeti és emberi értelemben egyaránt.</a:t>
          </a:r>
          <a:endParaRPr lang="hu-HU" sz="1300" kern="1200"/>
        </a:p>
      </dsp:txBody>
      <dsp:txXfrm>
        <a:off x="64402" y="5258591"/>
        <a:ext cx="3341000" cy="1125966"/>
      </dsp:txXfrm>
    </dsp:sp>
    <dsp:sp modelId="{8B919450-43A7-425B-9184-99797AA54DA0}">
      <dsp:nvSpPr>
        <dsp:cNvPr id="0" name=""/>
        <dsp:cNvSpPr/>
      </dsp:nvSpPr>
      <dsp:spPr>
        <a:xfrm>
          <a:off x="3403460" y="6570249"/>
          <a:ext cx="2956542" cy="1512983"/>
        </a:xfrm>
        <a:prstGeom prst="rightArrow">
          <a:avLst>
            <a:gd name="adj1" fmla="val 75000"/>
            <a:gd name="adj2" fmla="val 50000"/>
          </a:avLst>
        </a:prstGeom>
        <a:solidFill>
          <a:srgbClr val="DAB242">
            <a:alpha val="90000"/>
          </a:srgb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985" tIns="6985" rIns="6985" bIns="6985" numCol="1" spcCol="1270" anchor="t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SzPts val="1000"/>
            <a:buFont typeface="Arial" panose="020B0604020202020204" pitchFamily="34" charset="0"/>
            <a:buChar char="●"/>
          </a:pPr>
          <a:r>
            <a:rPr lang="hu-HU" sz="1100" kern="1200"/>
            <a:t> kommunikáció és arculatfejlesztés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SzPts val="1000"/>
            <a:buFont typeface="Arial" panose="020B0604020202020204" pitchFamily="34" charset="0"/>
            <a:buChar char="●"/>
          </a:pPr>
          <a:r>
            <a:rPr lang="hu-HU" sz="1100" kern="1200"/>
            <a:t> forrásteremtés, szponzoráció, pályázatok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SzPts val="1000"/>
            <a:buFont typeface="Arial" panose="020B0604020202020204" pitchFamily="34" charset="0"/>
            <a:buChar char="●"/>
          </a:pPr>
          <a:r>
            <a:rPr lang="hu-HU" sz="1100" kern="1200"/>
            <a:t> stratégiai partnerségek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SzPts val="1000"/>
            <a:buFont typeface="Arial" panose="020B0604020202020204" pitchFamily="34" charset="0"/>
            <a:buChar char="●"/>
          </a:pPr>
          <a:r>
            <a:rPr lang="hu-HU" sz="1100" kern="1200"/>
            <a:t> hatékony, 21. századi szervezeti és egyesületi működés</a:t>
          </a:r>
        </a:p>
      </dsp:txBody>
      <dsp:txXfrm>
        <a:off x="3403460" y="6759372"/>
        <a:ext cx="2389173" cy="1134737"/>
      </dsp:txXfrm>
    </dsp:sp>
    <dsp:sp modelId="{B9C11991-0FCB-47E8-9A3E-335566F861E0}">
      <dsp:nvSpPr>
        <dsp:cNvPr id="0" name=""/>
        <dsp:cNvSpPr/>
      </dsp:nvSpPr>
      <dsp:spPr>
        <a:xfrm>
          <a:off x="2963" y="6702846"/>
          <a:ext cx="3400496" cy="1247790"/>
        </a:xfrm>
        <a:prstGeom prst="roundRect">
          <a:avLst/>
        </a:prstGeom>
        <a:solidFill>
          <a:srgbClr val="307680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22860" rIns="45720" bIns="2286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+mj-lt"/>
            <a:buNone/>
          </a:pPr>
          <a:r>
            <a:rPr lang="hu-HU" sz="1200" b="1" kern="1200"/>
            <a:t>5. cél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+mj-lt"/>
            <a:buNone/>
          </a:pPr>
          <a:r>
            <a:rPr lang="hu-HU" sz="1200" b="1" kern="1200"/>
            <a:t>Megújult, fenntartható és látható MKE: 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+mj-lt"/>
            <a:buNone/>
          </a:pPr>
          <a:r>
            <a:rPr lang="hu-HU" sz="1100" kern="1200"/>
            <a:t>elősegítjük a könyvtárak társadalmi szerepének, presztízsének és láthatóságának erősítését, különös tekintettel a digitális és információs műveltségre</a:t>
          </a:r>
        </a:p>
      </dsp:txBody>
      <dsp:txXfrm>
        <a:off x="63875" y="6763758"/>
        <a:ext cx="3278672" cy="1125966"/>
      </dsp:txXfrm>
    </dsp:sp>
  </dsp:spTree>
</dsp:drawing>
</file>

<file path=word/diagrams/drawing4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466BB44-8CCD-4B73-918C-807FA4B11EEF}">
      <dsp:nvSpPr>
        <dsp:cNvPr id="0" name=""/>
        <dsp:cNvSpPr/>
      </dsp:nvSpPr>
      <dsp:spPr>
        <a:xfrm>
          <a:off x="996075" y="537491"/>
          <a:ext cx="3486991" cy="3486991"/>
        </a:xfrm>
        <a:prstGeom prst="blockArc">
          <a:avLst>
            <a:gd name="adj1" fmla="val 11880000"/>
            <a:gd name="adj2" fmla="val 16200000"/>
            <a:gd name="adj3" fmla="val 4639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52D22535-CA61-4765-838E-34222CB69B92}">
      <dsp:nvSpPr>
        <dsp:cNvPr id="0" name=""/>
        <dsp:cNvSpPr/>
      </dsp:nvSpPr>
      <dsp:spPr>
        <a:xfrm>
          <a:off x="996075" y="537491"/>
          <a:ext cx="3486991" cy="3486991"/>
        </a:xfrm>
        <a:prstGeom prst="blockArc">
          <a:avLst>
            <a:gd name="adj1" fmla="val 7560000"/>
            <a:gd name="adj2" fmla="val 11880000"/>
            <a:gd name="adj3" fmla="val 4639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27C4D4FC-1036-4F8B-88A1-E111D0FF7437}">
      <dsp:nvSpPr>
        <dsp:cNvPr id="0" name=""/>
        <dsp:cNvSpPr/>
      </dsp:nvSpPr>
      <dsp:spPr>
        <a:xfrm>
          <a:off x="996075" y="537491"/>
          <a:ext cx="3486991" cy="3486991"/>
        </a:xfrm>
        <a:prstGeom prst="blockArc">
          <a:avLst>
            <a:gd name="adj1" fmla="val 3240000"/>
            <a:gd name="adj2" fmla="val 7560000"/>
            <a:gd name="adj3" fmla="val 4639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1440764-D1FB-4CFB-B62F-08015C744AB7}">
      <dsp:nvSpPr>
        <dsp:cNvPr id="0" name=""/>
        <dsp:cNvSpPr/>
      </dsp:nvSpPr>
      <dsp:spPr>
        <a:xfrm>
          <a:off x="996075" y="537491"/>
          <a:ext cx="3486991" cy="3486991"/>
        </a:xfrm>
        <a:prstGeom prst="blockArc">
          <a:avLst>
            <a:gd name="adj1" fmla="val 20520000"/>
            <a:gd name="adj2" fmla="val 3240000"/>
            <a:gd name="adj3" fmla="val 4639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02067BF6-1C04-4B07-807A-A64047FB6DFC}">
      <dsp:nvSpPr>
        <dsp:cNvPr id="0" name=""/>
        <dsp:cNvSpPr/>
      </dsp:nvSpPr>
      <dsp:spPr>
        <a:xfrm>
          <a:off x="996075" y="537491"/>
          <a:ext cx="3486991" cy="3486991"/>
        </a:xfrm>
        <a:prstGeom prst="blockArc">
          <a:avLst>
            <a:gd name="adj1" fmla="val 16200000"/>
            <a:gd name="adj2" fmla="val 20520000"/>
            <a:gd name="adj3" fmla="val 4639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4F7B1DF-E917-400F-82F1-F81193E13BE6}">
      <dsp:nvSpPr>
        <dsp:cNvPr id="0" name=""/>
        <dsp:cNvSpPr/>
      </dsp:nvSpPr>
      <dsp:spPr>
        <a:xfrm>
          <a:off x="1669140" y="1355224"/>
          <a:ext cx="2140863" cy="1851526"/>
        </a:xfrm>
        <a:prstGeom prst="ellipse">
          <a:avLst/>
        </a:prstGeom>
        <a:solidFill>
          <a:srgbClr val="F62693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5560" tIns="35560" rIns="35560" bIns="35560" numCol="1" spcCol="1270" anchor="ctr" anchorCtr="0">
          <a:noAutofit/>
        </a:bodyPr>
        <a:lstStyle/>
        <a:p>
          <a:pPr marL="0" lvl="0" indent="0" algn="ctr" defTabSz="1244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2800" kern="1200"/>
            <a:t>MKE stratégia</a:t>
          </a:r>
        </a:p>
      </dsp:txBody>
      <dsp:txXfrm>
        <a:off x="1982662" y="1626374"/>
        <a:ext cx="1513819" cy="1309226"/>
      </dsp:txXfrm>
    </dsp:sp>
    <dsp:sp modelId="{E4C6625D-C596-41E4-8B8F-FEB7E79A63E6}">
      <dsp:nvSpPr>
        <dsp:cNvPr id="0" name=""/>
        <dsp:cNvSpPr/>
      </dsp:nvSpPr>
      <dsp:spPr>
        <a:xfrm>
          <a:off x="2019569" y="-142072"/>
          <a:ext cx="1440003" cy="1440003"/>
        </a:xfrm>
        <a:prstGeom prst="ellipse">
          <a:avLst/>
        </a:prstGeom>
        <a:solidFill>
          <a:srgbClr val="DAB242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SzPts val="1000"/>
            <a:buFont typeface="Arial" panose="020B0604020202020204" pitchFamily="34" charset="0"/>
            <a:buNone/>
          </a:pPr>
          <a:r>
            <a:rPr lang="hu-HU" sz="1600" kern="1200"/>
            <a:t>az EBLIDA stratégiai irányaival</a:t>
          </a:r>
        </a:p>
      </dsp:txBody>
      <dsp:txXfrm>
        <a:off x="2230453" y="68812"/>
        <a:ext cx="1018235" cy="1018235"/>
      </dsp:txXfrm>
    </dsp:sp>
    <dsp:sp modelId="{3CD6CF93-99DB-4730-BC52-F8FCB6CCF493}">
      <dsp:nvSpPr>
        <dsp:cNvPr id="0" name=""/>
        <dsp:cNvSpPr/>
      </dsp:nvSpPr>
      <dsp:spPr>
        <a:xfrm>
          <a:off x="3632018" y="1027455"/>
          <a:ext cx="1454516" cy="1454516"/>
        </a:xfrm>
        <a:prstGeom prst="ellipse">
          <a:avLst/>
        </a:prstGeom>
        <a:solidFill>
          <a:srgbClr val="DAB242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SzPts val="1000"/>
            <a:buFont typeface="Arial" panose="020B0604020202020204" pitchFamily="34" charset="0"/>
            <a:buNone/>
          </a:pPr>
          <a:r>
            <a:rPr lang="hu-HU" sz="1600" kern="1200"/>
            <a:t>az IFLA stratégiai irányaival</a:t>
          </a:r>
        </a:p>
      </dsp:txBody>
      <dsp:txXfrm>
        <a:off x="3845027" y="1240464"/>
        <a:ext cx="1028498" cy="1028498"/>
      </dsp:txXfrm>
    </dsp:sp>
    <dsp:sp modelId="{7768E673-1DA6-458F-8256-624E7A853791}">
      <dsp:nvSpPr>
        <dsp:cNvPr id="0" name=""/>
        <dsp:cNvSpPr/>
      </dsp:nvSpPr>
      <dsp:spPr>
        <a:xfrm>
          <a:off x="3020523" y="2938788"/>
          <a:ext cx="1440161" cy="1440003"/>
        </a:xfrm>
        <a:prstGeom prst="ellipse">
          <a:avLst/>
        </a:prstGeom>
        <a:solidFill>
          <a:srgbClr val="DAB242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SzPts val="1000"/>
            <a:buFont typeface="Arial" panose="020B0604020202020204" pitchFamily="34" charset="0"/>
            <a:buNone/>
          </a:pPr>
          <a:r>
            <a:rPr lang="hu-HU" sz="1600" kern="1200"/>
            <a:t>a LIBER stratégiai irányaival</a:t>
          </a:r>
        </a:p>
      </dsp:txBody>
      <dsp:txXfrm>
        <a:off x="3231430" y="3149672"/>
        <a:ext cx="1018347" cy="1018235"/>
      </dsp:txXfrm>
    </dsp:sp>
    <dsp:sp modelId="{F5404305-03AC-4626-A64C-934B9D89AE62}">
      <dsp:nvSpPr>
        <dsp:cNvPr id="0" name=""/>
        <dsp:cNvSpPr/>
      </dsp:nvSpPr>
      <dsp:spPr>
        <a:xfrm>
          <a:off x="1018537" y="2938788"/>
          <a:ext cx="1440003" cy="1440003"/>
        </a:xfrm>
        <a:prstGeom prst="ellipse">
          <a:avLst/>
        </a:prstGeom>
        <a:solidFill>
          <a:srgbClr val="DAB242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SzPts val="1000"/>
            <a:buFont typeface="Arial" panose="020B0604020202020204" pitchFamily="34" charset="0"/>
            <a:buNone/>
          </a:pPr>
          <a:r>
            <a:rPr lang="hu-HU" sz="1600" kern="1200"/>
            <a:t>a CILIP stratégiai irányaival</a:t>
          </a:r>
        </a:p>
      </dsp:txBody>
      <dsp:txXfrm>
        <a:off x="1229421" y="3149672"/>
        <a:ext cx="1018235" cy="1018235"/>
      </dsp:txXfrm>
    </dsp:sp>
    <dsp:sp modelId="{1C6FC182-4035-4393-A0E5-7B1992653C27}">
      <dsp:nvSpPr>
        <dsp:cNvPr id="0" name=""/>
        <dsp:cNvSpPr/>
      </dsp:nvSpPr>
      <dsp:spPr>
        <a:xfrm>
          <a:off x="399865" y="1034711"/>
          <a:ext cx="1440003" cy="1440003"/>
        </a:xfrm>
        <a:prstGeom prst="ellipse">
          <a:avLst/>
        </a:prstGeom>
        <a:solidFill>
          <a:srgbClr val="DAB242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SzPts val="1000"/>
            <a:buFont typeface="Arial" panose="020B0604020202020204" pitchFamily="34" charset="0"/>
            <a:buNone/>
          </a:pPr>
          <a:r>
            <a:rPr lang="hu-HU" sz="1400" kern="1200"/>
            <a:t>a hazai és az EU digitális, kulturális és fenntarthatósági céljaival</a:t>
          </a:r>
        </a:p>
      </dsp:txBody>
      <dsp:txXfrm>
        <a:off x="610749" y="1245595"/>
        <a:ext cx="1018235" cy="101823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6">
  <dgm:title val=""/>
  <dgm:desc val=""/>
  <dgm:catLst>
    <dgm:cat type="cycle" pri="4000"/>
    <dgm:cat type="relationship" pri="2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9">
      <dgm:if name="Name10" func="var" arg="dir" op="equ" val="norm">
        <dgm:constrLst>
          <dgm:constr type="w" for="ch" forName="node" refType="w"/>
          <dgm:constr type="w" for="ch" ptType="sibTrans" refType="w" refFor="ch" refForName="node" op="equ" fact="0.3"/>
          <dgm:constr type="diam" for="ch" ptType="sibTrans" refType="diam" op="equ"/>
          <dgm:constr type="sibSp" refType="w" refFor="ch" refForName="node" op="equ" fact="0.15"/>
          <dgm:constr type="w" for="ch" forName="spNode" refType="sibSp" fact="1.6"/>
          <dgm:constr type="primFontSz" for="ch" forName="node" op="equ" val="65"/>
        </dgm:constrLst>
      </dgm:if>
      <dgm:else name="Name11">
        <dgm:constrLst>
          <dgm:constr type="w" for="ch" forName="node" refType="w"/>
          <dgm:constr type="w" for="ch" ptType="sibTrans" refType="w" refFor="ch" refForName="node" op="equ" fact="0.3"/>
          <dgm:constr type="diam" for="ch" ptType="sibTrans" refType="diam" op="equ" fact="-1"/>
          <dgm:constr type="sibSp" refType="w" refFor="ch" refForName="node" op="equ" fact="0.15"/>
          <dgm:constr type="w" for="ch" forName="spNode" refType="sibSp" fact="1.6"/>
          <dgm:constr type="primFontSz" for="ch" forName="node" op="equ" val="65"/>
        </dgm:constrLst>
      </dgm:else>
    </dgm:choose>
    <dgm:ruleLst/>
    <dgm:forEach name="Name12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/>
        </dgm:shape>
        <dgm:presOf axis="desOrSelf" ptType="node"/>
        <dgm:constrLst>
          <dgm:constr type="h" refType="w" fact="0.65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5" fact="NaN" max="NaN"/>
        </dgm:ruleLst>
      </dgm:layoutNode>
      <dgm:choose name="Name13">
        <dgm:if name="Name14" axis="par ch" ptType="doc node" func="cnt" op="gt" val="1">
          <dgm:layoutNode name="spNode">
            <dgm:alg type="sp"/>
            <dgm:shape xmlns:r="http://schemas.openxmlformats.org/officeDocument/2006/relationships" r:blip="">
              <dgm:adjLst/>
            </dgm:shape>
            <dgm:presOf/>
            <dgm:constrLst>
              <dgm:constr type="h" refType="w"/>
            </dgm:constrLst>
            <dgm:ruleLst/>
          </dgm:layoutNode>
          <dgm:forEach name="Name15" axis="followSib" ptType="sibTrans" hideLastTrans="0" cnt="1">
            <dgm:layoutNode name="sibTrans">
              <dgm:alg type="conn">
                <dgm:param type="dim" val="1D"/>
                <dgm:param type="connRout" val="curve"/>
                <dgm:param type="begPts" val="radial"/>
                <dgm:param type="endPts" val="radial"/>
                <dgm:param type="endSty" val="noArr"/>
              </dgm:alg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0.65"/>
                <dgm:constr type="connDist"/>
                <dgm:constr type="begPad" refType="connDist" fact="0.01"/>
                <dgm:constr type="endPad" refType="connDist" fact="0.01"/>
              </dgm:constrLst>
              <dgm:ruleLst/>
            </dgm:layoutNode>
          </dgm:forEach>
        </dgm:if>
        <dgm:else name="Name16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cycle8">
  <dgm:title val=""/>
  <dgm:desc val=""/>
  <dgm:catLst>
    <dgm:cat type="cycle" pri="7000"/>
  </dgm:catLst>
  <dgm:sampData useDef="1">
    <dgm:dataModel>
      <dgm:ptLst/>
      <dgm:bg/>
      <dgm:whole/>
    </dgm:dataModel>
  </dgm:sampData>
  <dgm:styleData useDef="1">
    <dgm:dataModel>
      <dgm:ptLst/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</dgm:cxnLst>
      <dgm:bg/>
      <dgm:whole/>
    </dgm:dataModel>
  </dgm:clrData>
  <dgm:layoutNode name="compositeShape">
    <dgm:varLst>
      <dgm:chMax val="7"/>
      <dgm:dir/>
      <dgm:resizeHandles val="exact"/>
    </dgm:varLst>
    <dgm:alg type="composite">
      <dgm:param type="horzAlign" val="ctr"/>
      <dgm:param type="vertAlign" val="mid"/>
      <dgm:param type="ar" val="1"/>
    </dgm:alg>
    <dgm:shape xmlns:r="http://schemas.openxmlformats.org/officeDocument/2006/relationships" r:blip="">
      <dgm:adjLst/>
    </dgm:shape>
    <dgm:presOf/>
    <dgm:choose name="Name0">
      <dgm:if name="Name1" axis="ch" ptType="node" func="cnt" op="equ" val="1">
        <dgm:constrLst>
          <dgm:constr type="l" for="ch" forName="wedge1" refType="w" fact="0.08"/>
          <dgm:constr type="t" for="ch" forName="wedge1" refType="w" fact="0.08"/>
          <dgm:constr type="w" for="ch" forName="wedge1" refType="w" fact="0.84"/>
          <dgm:constr type="h" for="ch" forName="wedge1" refType="h" fact="0.84"/>
          <dgm:constr type="l" for="ch" forName="dummy1a" refType="w" fact="0.5"/>
          <dgm:constr type="t" for="ch" forName="dummy1a" refType="h" fact="0.08"/>
          <dgm:constr type="l" for="ch" forName="dummy1b" refType="w" fact="0.5"/>
          <dgm:constr type="t" for="ch" forName="dummy1b" refType="h" fact="0.08"/>
          <dgm:constr type="l" for="ch" forName="wedge1Tx" refType="w" fact="0.22"/>
          <dgm:constr type="t" for="ch" forName="wedge1Tx" refType="h" fact="0.22"/>
          <dgm:constr type="w" for="ch" forName="wedge1Tx" refType="w" fact="0.56"/>
          <dgm:constr type="h" for="ch" forName="wedge1Tx" refType="h" fact="0.56"/>
          <dgm:constr type="h" for="ch" forName="arrowWedge1single" refType="w" fact="0.08"/>
          <dgm:constr type="diam" for="ch" forName="arrowWedge1single" refType="w" fact="0.84"/>
          <dgm:constr type="l" for="ch" forName="arrowWedge1single" refType="w" fact="0.5"/>
          <dgm:constr type="t" for="ch" forName="arrowWedge1single" refType="w" fact="0.5"/>
          <dgm:constr type="primFontSz" for="ch" ptType="node" op="equ"/>
        </dgm:constrLst>
      </dgm:if>
      <dgm:if name="Name2" axis="ch" ptType="node" func="cnt" op="equ" val="2">
        <dgm:constrLst>
          <dgm:constr type="l" for="ch" forName="wedge1" refType="w" fact="0.1"/>
          <dgm:constr type="t" for="ch" forName="wedge1" refType="w" fact="0.08"/>
          <dgm:constr type="w" for="ch" forName="wedge1" refType="w" fact="0.84"/>
          <dgm:constr type="h" for="ch" forName="wedge1" refType="h" fact="0.84"/>
          <dgm:constr type="l" for="ch" forName="dummy1a" refType="w" fact="0.52"/>
          <dgm:constr type="t" for="ch" forName="dummy1a" refType="h" fact="0.08"/>
          <dgm:constr type="l" for="ch" forName="dummy1b" refType="w" fact="0.52"/>
          <dgm:constr type="t" for="ch" forName="dummy1b" refType="h" fact="0.92"/>
          <dgm:constr type="l" for="ch" forName="wedge1Tx" refType="w" fact="0.559"/>
          <dgm:constr type="t" for="ch" forName="wedge1Tx" refType="h" fact="0.3"/>
          <dgm:constr type="w" for="ch" forName="wedge1Tx" refType="w" fact="0.3"/>
          <dgm:constr type="h" for="ch" forName="wedge1Tx" refType="h" fact="0.4"/>
          <dgm:constr type="l" for="ch" forName="wedge2" refType="w" fact="0.06"/>
          <dgm:constr type="t" for="ch" forName="wedge2" refType="w" fact="0.08"/>
          <dgm:constr type="w" for="ch" forName="wedge2" refType="w" fact="0.84"/>
          <dgm:constr type="h" for="ch" forName="wedge2" refType="h" fact="0.84"/>
          <dgm:constr type="l" for="ch" forName="dummy2a" refType="w" fact="0.48"/>
          <dgm:constr type="t" for="ch" forName="dummy2a" refType="h" fact="0.92"/>
          <dgm:constr type="l" for="ch" forName="dummy2b" refType="w" fact="0.48"/>
          <dgm:constr type="t" for="ch" forName="dummy2b" refType="h" fact="0.08"/>
          <dgm:constr type="r" for="ch" forName="wedge2Tx" refType="w" fact="0.441"/>
          <dgm:constr type="t" for="ch" forName="wedge2Tx" refType="h" fact="0.3"/>
          <dgm:constr type="w" for="ch" forName="wedge2Tx" refType="w" fact="0.3"/>
          <dgm:constr type="h" for="ch" forName="wedge2Tx" refType="h" fact="0.4"/>
          <dgm:constr type="h" for="ch" forName="arrowWedge1" refType="w" fact="0.08"/>
          <dgm:constr type="diam" for="ch" forName="arrowWedge1" refType="w" fact="0.84"/>
          <dgm:constr type="l" for="ch" forName="arrowWedge1" refType="w" fact="0.5"/>
          <dgm:constr type="t" for="ch" forName="arrowWedge1" refType="w" fact="0.5"/>
          <dgm:constr type="h" for="ch" forName="arrowWedge2" refType="w" fact="0.08"/>
          <dgm:constr type="diam" for="ch" forName="arrowWedge2" refType="w" fact="0.84"/>
          <dgm:constr type="l" for="ch" forName="arrowWedge2" refType="w" fact="0.5"/>
          <dgm:constr type="t" for="ch" forName="arrowWedge2" refType="w" fact="0.5"/>
          <dgm:constr type="primFontSz" for="ch" ptType="node" op="equ"/>
        </dgm:constrLst>
      </dgm:if>
      <dgm:if name="Name3" axis="ch" ptType="node" func="cnt" op="equ" val="3">
        <dgm:constrLst>
          <dgm:constr type="l" for="ch" forName="wedge1" refType="w" fact="0.0973"/>
          <dgm:constr type="t" for="ch" forName="wedge1" refType="w" fact="0.07"/>
          <dgm:constr type="w" for="ch" forName="wedge1" refType="w" fact="0.84"/>
          <dgm:constr type="h" for="ch" forName="wedge1" refType="h" fact="0.84"/>
          <dgm:constr type="l" for="ch" forName="dummy1a" refType="w" fact="0.5173"/>
          <dgm:constr type="t" for="ch" forName="dummy1a" refType="h" fact="0.07"/>
          <dgm:constr type="l" for="ch" forName="dummy1b" refType="w" fact="0.8811"/>
          <dgm:constr type="t" for="ch" forName="dummy1b" refType="h" fact="0.7"/>
          <dgm:constr type="l" for="ch" forName="wedge1Tx" refType="w" fact="0.54"/>
          <dgm:constr type="t" for="ch" forName="wedge1Tx" refType="h" fact="0.248"/>
          <dgm:constr type="w" for="ch" forName="wedge1Tx" refType="w" fact="0.3"/>
          <dgm:constr type="h" for="ch" forName="wedge1Tx" refType="h" fact="0.25"/>
          <dgm:constr type="l" for="ch" forName="wedge2" refType="w" fact="0.08"/>
          <dgm:constr type="t" for="ch" forName="wedge2" refType="w" fact="0.1"/>
          <dgm:constr type="w" for="ch" forName="wedge2" refType="w" fact="0.84"/>
          <dgm:constr type="h" for="ch" forName="wedge2" refType="h" fact="0.84"/>
          <dgm:constr type="l" for="ch" forName="dummy2a" refType="w" fact="0.8637"/>
          <dgm:constr type="t" for="ch" forName="dummy2a" refType="h" fact="0.73"/>
          <dgm:constr type="l" for="ch" forName="dummy2b" refType="w" fact="0.1363"/>
          <dgm:constr type="t" for="ch" forName="dummy2b" refType="h" fact="0.73"/>
          <dgm:constr type="l" for="ch" forName="wedge2Tx" refType="w" fact="0.28"/>
          <dgm:constr type="t" for="ch" forName="wedge2Tx" refType="h" fact="0.645"/>
          <dgm:constr type="w" for="ch" forName="wedge2Tx" refType="w" fact="0.45"/>
          <dgm:constr type="h" for="ch" forName="wedge2Tx" refType="h" fact="0.22"/>
          <dgm:constr type="l" for="ch" forName="wedge3" refType="w" fact="0.0627"/>
          <dgm:constr type="t" for="ch" forName="wedge3" refType="w" fact="0.07"/>
          <dgm:constr type="w" for="ch" forName="wedge3" refType="w" fact="0.84"/>
          <dgm:constr type="h" for="ch" forName="wedge3" refType="h" fact="0.84"/>
          <dgm:constr type="l" for="ch" forName="dummy3a" refType="w" fact="0.1189"/>
          <dgm:constr type="t" for="ch" forName="dummy3a" refType="h" fact="0.7"/>
          <dgm:constr type="l" for="ch" forName="dummy3b" refType="w" fact="0.4827"/>
          <dgm:constr type="t" for="ch" forName="dummy3b" refType="h" fact="0.07"/>
          <dgm:constr type="r" for="ch" forName="wedge3Tx" refType="w" fact="0.46"/>
          <dgm:constr type="t" for="ch" forName="wedge3Tx" refType="h" fact="0.248"/>
          <dgm:constr type="w" for="ch" forName="wedge3Tx" refType="w" fact="0.3"/>
          <dgm:constr type="h" for="ch" forName="wedge3Tx" refType="h" fact="0.25"/>
          <dgm:constr type="h" for="ch" forName="arrowWedge1" refType="w" fact="0.08"/>
          <dgm:constr type="diam" for="ch" forName="arrowWedge1" refType="w" fact="0.84"/>
          <dgm:constr type="l" for="ch" forName="arrowWedge1" refType="w" fact="0.5"/>
          <dgm:constr type="t" for="ch" forName="arrowWedge1" refType="w" fact="0.5"/>
          <dgm:constr type="h" for="ch" forName="arrowWedge2" refType="w" fact="0.08"/>
          <dgm:constr type="diam" for="ch" forName="arrowWedge2" refType="w" fact="0.84"/>
          <dgm:constr type="l" for="ch" forName="arrowWedge2" refType="w" fact="0.5"/>
          <dgm:constr type="t" for="ch" forName="arrowWedge2" refType="w" fact="0.5"/>
          <dgm:constr type="h" for="ch" forName="arrowWedge3" refType="w" fact="0.08"/>
          <dgm:constr type="diam" for="ch" forName="arrowWedge3" refType="w" fact="0.84"/>
          <dgm:constr type="l" for="ch" forName="arrowWedge3" refType="w" fact="0.5"/>
          <dgm:constr type="t" for="ch" forName="arrowWedge3" refType="w" fact="0.5"/>
          <dgm:constr type="primFontSz" for="ch" ptType="node" op="equ"/>
        </dgm:constrLst>
      </dgm:if>
      <dgm:if name="Name4" axis="ch" ptType="node" func="cnt" op="equ" val="4">
        <dgm:constrLst>
          <dgm:constr type="l" for="ch" forName="wedge1" refType="w" fact="0.0941"/>
          <dgm:constr type="t" for="ch" forName="wedge1" refType="w" fact="0.0659"/>
          <dgm:constr type="w" for="ch" forName="wedge1" refType="w" fact="0.84"/>
          <dgm:constr type="h" for="ch" forName="wedge1" refType="h" fact="0.84"/>
          <dgm:constr type="l" for="ch" forName="dummy1a" refType="w" fact="0.5141"/>
          <dgm:constr type="t" for="ch" forName="dummy1a" refType="h" fact="0.0659"/>
          <dgm:constr type="l" for="ch" forName="dummy1b" refType="w" fact="0.9341"/>
          <dgm:constr type="t" for="ch" forName="dummy1b" refType="h" fact="0.4859"/>
          <dgm:constr type="l" for="ch" forName="wedge1Tx" refType="w" fact="0.54"/>
          <dgm:constr type="t" for="ch" forName="wedge1Tx" refType="h" fact="0.24"/>
          <dgm:constr type="w" for="ch" forName="wedge1Tx" refType="w" fact="0.31"/>
          <dgm:constr type="h" for="ch" forName="wedge1Tx" refType="h" fact="0.23"/>
          <dgm:constr type="l" for="ch" forName="wedge2" refType="w" fact="0.0941"/>
          <dgm:constr type="t" for="ch" forName="wedge2" refType="w" fact="0.0941"/>
          <dgm:constr type="w" for="ch" forName="wedge2" refType="w" fact="0.84"/>
          <dgm:constr type="h" for="ch" forName="wedge2" refType="h" fact="0.84"/>
          <dgm:constr type="l" for="ch" forName="dummy2a" refType="w" fact="0.9341"/>
          <dgm:constr type="t" for="ch" forName="dummy2a" refType="h" fact="0.5141"/>
          <dgm:constr type="l" for="ch" forName="dummy2b" refType="w" fact="0.5141"/>
          <dgm:constr type="t" for="ch" forName="dummy2b" refType="h" fact="0.9341"/>
          <dgm:constr type="l" for="ch" forName="wedge2Tx" refType="w" fact="0.54"/>
          <dgm:constr type="t" for="ch" forName="wedge2Tx" refType="h" fact="0.53"/>
          <dgm:constr type="w" for="ch" forName="wedge2Tx" refType="w" fact="0.31"/>
          <dgm:constr type="h" for="ch" forName="wedge2Tx" refType="h" fact="0.23"/>
          <dgm:constr type="l" for="ch" forName="wedge3" refType="w" fact="0.0659"/>
          <dgm:constr type="t" for="ch" forName="wedge3" refType="w" fact="0.0941"/>
          <dgm:constr type="w" for="ch" forName="wedge3" refType="w" fact="0.84"/>
          <dgm:constr type="h" for="ch" forName="wedge3" refType="h" fact="0.84"/>
          <dgm:constr type="l" for="ch" forName="dummy3a" refType="w" fact="0.4859"/>
          <dgm:constr type="t" for="ch" forName="dummy3a" refType="h" fact="0.9341"/>
          <dgm:constr type="l" for="ch" forName="dummy3b" refType="w" fact="0.0659"/>
          <dgm:constr type="t" for="ch" forName="dummy3b" refType="h" fact="0.5141"/>
          <dgm:constr type="r" for="ch" forName="wedge3Tx" refType="w" fact="0.46"/>
          <dgm:constr type="t" for="ch" forName="wedge3Tx" refType="h" fact="0.53"/>
          <dgm:constr type="w" for="ch" forName="wedge3Tx" refType="w" fact="0.31"/>
          <dgm:constr type="h" for="ch" forName="wedge3Tx" refType="h" fact="0.23"/>
          <dgm:constr type="l" for="ch" forName="wedge4" refType="w" fact="0.0659"/>
          <dgm:constr type="t" for="ch" forName="wedge4" refType="h" fact="0.0659"/>
          <dgm:constr type="w" for="ch" forName="wedge4" refType="w" fact="0.84"/>
          <dgm:constr type="h" for="ch" forName="wedge4" refType="h" fact="0.84"/>
          <dgm:constr type="l" for="ch" forName="dummy4a" refType="w" fact="0.0659"/>
          <dgm:constr type="t" for="ch" forName="dummy4a" refType="h" fact="0.4859"/>
          <dgm:constr type="l" for="ch" forName="dummy4b" refType="w" fact="0.4859"/>
          <dgm:constr type="t" for="ch" forName="dummy4b" refType="h" fact="0.0659"/>
          <dgm:constr type="r" for="ch" forName="wedge4Tx" refType="w" fact="0.46"/>
          <dgm:constr type="t" for="ch" forName="wedge4Tx" refType="h" fact="0.24"/>
          <dgm:constr type="w" for="ch" forName="wedge4Tx" refType="w" fact="0.31"/>
          <dgm:constr type="h" for="ch" forName="wedge4Tx" refType="h" fact="0.23"/>
          <dgm:constr type="h" for="ch" forName="arrowWedge1" refType="w" fact="0.08"/>
          <dgm:constr type="diam" for="ch" forName="arrowWedge1" refType="w" fact="0.84"/>
          <dgm:constr type="l" for="ch" forName="arrowWedge1" refType="w" fact="0.5"/>
          <dgm:constr type="t" for="ch" forName="arrowWedge1" refType="w" fact="0.5"/>
          <dgm:constr type="h" for="ch" forName="arrowWedge2" refType="w" fact="0.08"/>
          <dgm:constr type="diam" for="ch" forName="arrowWedge2" refType="w" fact="0.84"/>
          <dgm:constr type="l" for="ch" forName="arrowWedge2" refType="w" fact="0.5"/>
          <dgm:constr type="t" for="ch" forName="arrowWedge2" refType="w" fact="0.5"/>
          <dgm:constr type="h" for="ch" forName="arrowWedge3" refType="w" fact="0.08"/>
          <dgm:constr type="diam" for="ch" forName="arrowWedge3" refType="w" fact="0.84"/>
          <dgm:constr type="l" for="ch" forName="arrowWedge3" refType="w" fact="0.5"/>
          <dgm:constr type="t" for="ch" forName="arrowWedge3" refType="w" fact="0.5"/>
          <dgm:constr type="h" for="ch" forName="arrowWedge4" refType="w" fact="0.08"/>
          <dgm:constr type="diam" for="ch" forName="arrowWedge4" refType="w" fact="0.84"/>
          <dgm:constr type="l" for="ch" forName="arrowWedge4" refType="w" fact="0.5"/>
          <dgm:constr type="t" for="ch" forName="arrowWedge4" refType="w" fact="0.5"/>
          <dgm:constr type="primFontSz" for="ch" ptType="node" op="equ"/>
        </dgm:constrLst>
      </dgm:if>
      <dgm:if name="Name5" axis="ch" ptType="node" func="cnt" op="equ" val="5">
        <dgm:constrLst>
          <dgm:constr type="l" for="ch" forName="wedge1" refType="w" fact="0.0918"/>
          <dgm:constr type="t" for="ch" forName="wedge1" refType="w" fact="0.0638"/>
          <dgm:constr type="w" for="ch" forName="wedge1" refType="w" fact="0.84"/>
          <dgm:constr type="h" for="ch" forName="wedge1" refType="h" fact="0.84"/>
          <dgm:constr type="l" for="ch" forName="dummy1a" refType="w" fact="0.5118"/>
          <dgm:constr type="t" for="ch" forName="dummy1a" refType="h" fact="0.0638"/>
          <dgm:constr type="l" for="ch" forName="dummy1b" refType="w" fact="0.9112"/>
          <dgm:constr type="t" for="ch" forName="dummy1b" refType="h" fact="0.354"/>
          <dgm:constr type="l" for="ch" forName="wedge1Tx" refType="w" fact="0.53"/>
          <dgm:constr type="t" for="ch" forName="wedge1Tx" refType="h" fact="0.205"/>
          <dgm:constr type="w" for="ch" forName="wedge1Tx" refType="w" fact="0.27"/>
          <dgm:constr type="h" for="ch" forName="wedge1Tx" refType="h" fact="0.18"/>
          <dgm:constr type="l" for="ch" forName="wedge2" refType="w" fact="0.099"/>
          <dgm:constr type="t" for="ch" forName="wedge2" refType="w" fact="0.0862"/>
          <dgm:constr type="w" for="ch" forName="wedge2" refType="w" fact="0.84"/>
          <dgm:constr type="h" for="ch" forName="wedge2" refType="h" fact="0.84"/>
          <dgm:constr type="l" for="ch" forName="dummy2a" refType="w" fact="0.9185"/>
          <dgm:constr type="t" for="ch" forName="dummy2a" refType="h" fact="0.3764"/>
          <dgm:constr type="l" for="ch" forName="dummy2b" refType="w" fact="0.7659"/>
          <dgm:constr type="t" for="ch" forName="dummy2b" refType="h" fact="0.846"/>
          <dgm:constr type="l" for="ch" forName="wedge2Tx" refType="w" fact="0.64"/>
          <dgm:constr type="t" for="ch" forName="wedge2Tx" refType="h" fact="0.47"/>
          <dgm:constr type="w" for="ch" forName="wedge2Tx" refType="w" fact="0.25"/>
          <dgm:constr type="h" for="ch" forName="wedge2Tx" refType="h" fact="0.2"/>
          <dgm:constr type="l" for="ch" forName="wedge3" refType="w" fact="0.08"/>
          <dgm:constr type="t" for="ch" forName="wedge3" refType="w" fact="0.1"/>
          <dgm:constr type="w" for="ch" forName="wedge3" refType="w" fact="0.84"/>
          <dgm:constr type="h" for="ch" forName="wedge3" refType="h" fact="0.84"/>
          <dgm:constr type="l" for="ch" forName="dummy3a" refType="w" fact="0.7469"/>
          <dgm:constr type="t" for="ch" forName="dummy3a" refType="h" fact="0.8598"/>
          <dgm:constr type="l" for="ch" forName="dummy3b" refType="w" fact="0.2531"/>
          <dgm:constr type="t" for="ch" forName="dummy3b" refType="h" fact="0.8598"/>
          <dgm:constr type="l" for="ch" forName="wedge3Tx" refType="w" fact="0.38"/>
          <dgm:constr type="t" for="ch" forName="wedge3Tx" refType="h" fact="0.69"/>
          <dgm:constr type="w" for="ch" forName="wedge3Tx" refType="w" fact="0.24"/>
          <dgm:constr type="h" for="ch" forName="wedge3Tx" refType="h" fact="0.22"/>
          <dgm:constr type="l" for="ch" forName="wedge4" refType="w" fact="0.061"/>
          <dgm:constr type="t" for="ch" forName="wedge4" refType="h" fact="0.0862"/>
          <dgm:constr type="w" for="ch" forName="wedge4" refType="w" fact="0.84"/>
          <dgm:constr type="h" for="ch" forName="wedge4" refType="h" fact="0.84"/>
          <dgm:constr type="l" for="ch" forName="dummy4a" refType="w" fact="0.2341"/>
          <dgm:constr type="t" for="ch" forName="dummy4a" refType="h" fact="0.846"/>
          <dgm:constr type="l" for="ch" forName="dummy4b" refType="w" fact="0.0815"/>
          <dgm:constr type="t" for="ch" forName="dummy4b" refType="h" fact="0.3764"/>
          <dgm:constr type="r" for="ch" forName="wedge4Tx" refType="w" fact="0.36"/>
          <dgm:constr type="t" for="ch" forName="wedge4Tx" refType="h" fact="0.47"/>
          <dgm:constr type="w" for="ch" forName="wedge4Tx" refType="w" fact="0.25"/>
          <dgm:constr type="h" for="ch" forName="wedge4Tx" refType="h" fact="0.2"/>
          <dgm:constr type="l" for="ch" forName="wedge5" refType="w" fact="0.0682"/>
          <dgm:constr type="t" for="ch" forName="wedge5" refType="h" fact="0.0638"/>
          <dgm:constr type="w" for="ch" forName="wedge5" refType="w" fact="0.84"/>
          <dgm:constr type="h" for="ch" forName="wedge5" refType="h" fact="0.84"/>
          <dgm:constr type="l" for="ch" forName="dummy5a" refType="w" fact="0.0888"/>
          <dgm:constr type="t" for="ch" forName="dummy5a" refType="h" fact="0.354"/>
          <dgm:constr type="l" for="ch" forName="dummy5b" refType="w" fact="0.4882"/>
          <dgm:constr type="t" for="ch" forName="dummy5b" refType="h" fact="0.0638"/>
          <dgm:constr type="r" for="ch" forName="wedge5Tx" refType="w" fact="0.47"/>
          <dgm:constr type="t" for="ch" forName="wedge5Tx" refType="h" fact="0.205"/>
          <dgm:constr type="w" for="ch" forName="wedge5Tx" refType="w" fact="0.27"/>
          <dgm:constr type="h" for="ch" forName="wedge5Tx" refType="h" fact="0.18"/>
          <dgm:constr type="h" for="ch" forName="arrowWedge1" refType="w" fact="0.08"/>
          <dgm:constr type="diam" for="ch" forName="arrowWedge1" refType="w" fact="0.84"/>
          <dgm:constr type="l" for="ch" forName="arrowWedge1" refType="w" fact="0.5"/>
          <dgm:constr type="t" for="ch" forName="arrowWedge1" refType="w" fact="0.5"/>
          <dgm:constr type="h" for="ch" forName="arrowWedge2" refType="w" fact="0.08"/>
          <dgm:constr type="diam" for="ch" forName="arrowWedge2" refType="w" fact="0.84"/>
          <dgm:constr type="l" for="ch" forName="arrowWedge2" refType="w" fact="0.5"/>
          <dgm:constr type="t" for="ch" forName="arrowWedge2" refType="w" fact="0.5"/>
          <dgm:constr type="h" for="ch" forName="arrowWedge3" refType="w" fact="0.08"/>
          <dgm:constr type="diam" for="ch" forName="arrowWedge3" refType="w" fact="0.84"/>
          <dgm:constr type="l" for="ch" forName="arrowWedge3" refType="w" fact="0.5"/>
          <dgm:constr type="t" for="ch" forName="arrowWedge3" refType="w" fact="0.5"/>
          <dgm:constr type="h" for="ch" forName="arrowWedge4" refType="w" fact="0.08"/>
          <dgm:constr type="diam" for="ch" forName="arrowWedge4" refType="w" fact="0.84"/>
          <dgm:constr type="l" for="ch" forName="arrowWedge4" refType="w" fact="0.5"/>
          <dgm:constr type="t" for="ch" forName="arrowWedge4" refType="w" fact="0.5"/>
          <dgm:constr type="h" for="ch" forName="arrowWedge5" refType="w" fact="0.08"/>
          <dgm:constr type="diam" for="ch" forName="arrowWedge5" refType="w" fact="0.84"/>
          <dgm:constr type="l" for="ch" forName="arrowWedge5" refType="w" fact="0.5"/>
          <dgm:constr type="t" for="ch" forName="arrowWedge5" refType="w" fact="0.5"/>
          <dgm:constr type="primFontSz" for="ch" ptType="node" op="equ"/>
        </dgm:constrLst>
      </dgm:if>
      <dgm:if name="Name6" axis="ch" ptType="node" func="cnt" op="equ" val="6">
        <dgm:constrLst>
          <dgm:constr type="l" for="ch" forName="wedge1" refType="w" fact="0.09"/>
          <dgm:constr type="t" for="ch" forName="wedge1" refType="w" fact="0.0627"/>
          <dgm:constr type="w" for="ch" forName="wedge1" refType="w" fact="0.84"/>
          <dgm:constr type="h" for="ch" forName="wedge1" refType="h" fact="0.84"/>
          <dgm:constr type="l" for="ch" forName="dummy1a" refType="w" fact="0.51"/>
          <dgm:constr type="t" for="ch" forName="dummy1a" refType="h" fact="0.0627"/>
          <dgm:constr type="l" for="ch" forName="dummy1b" refType="w" fact="0.8737"/>
          <dgm:constr type="t" for="ch" forName="dummy1b" refType="h" fact="0.2727"/>
          <dgm:constr type="l" for="ch" forName="wedge1Tx" refType="w" fact="0.53"/>
          <dgm:constr type="t" for="ch" forName="wedge1Tx" refType="h" fact="0.17"/>
          <dgm:constr type="w" for="ch" forName="wedge1Tx" refType="w" fact="0.22"/>
          <dgm:constr type="h" for="ch" forName="wedge1Tx" refType="h" fact="0.17"/>
          <dgm:constr type="l" for="ch" forName="wedge2" refType="w" fact="0.1"/>
          <dgm:constr type="t" for="ch" forName="wedge2" refType="w" fact="0.08"/>
          <dgm:constr type="w" for="ch" forName="wedge2" refType="w" fact="0.84"/>
          <dgm:constr type="h" for="ch" forName="wedge2" refType="h" fact="0.84"/>
          <dgm:constr type="l" for="ch" forName="dummy2a" refType="w" fact="0.8837"/>
          <dgm:constr type="t" for="ch" forName="dummy2a" refType="h" fact="0.29"/>
          <dgm:constr type="l" for="ch" forName="dummy2b" refType="w" fact="0.8837"/>
          <dgm:constr type="t" for="ch" forName="dummy2b" refType="h" fact="0.71"/>
          <dgm:constr type="l" for="ch" forName="wedge2Tx" refType="w" fact="0.67"/>
          <dgm:constr type="t" for="ch" forName="wedge2Tx" refType="h" fact="0.42"/>
          <dgm:constr type="w" for="ch" forName="wedge2Tx" refType="w" fact="0.23"/>
          <dgm:constr type="h" for="ch" forName="wedge2Tx" refType="h" fact="0.165"/>
          <dgm:constr type="l" for="ch" forName="wedge3" refType="w" fact="0.09"/>
          <dgm:constr type="t" for="ch" forName="wedge3" refType="w" fact="0.0973"/>
          <dgm:constr type="w" for="ch" forName="wedge3" refType="w" fact="0.84"/>
          <dgm:constr type="h" for="ch" forName="wedge3" refType="h" fact="0.84"/>
          <dgm:constr type="l" for="ch" forName="dummy3a" refType="w" fact="0.8737"/>
          <dgm:constr type="t" for="ch" forName="dummy3a" refType="h" fact="0.7273"/>
          <dgm:constr type="l" for="ch" forName="dummy3b" refType="w" fact="0.51"/>
          <dgm:constr type="t" for="ch" forName="dummy3b" refType="h" fact="0.9373"/>
          <dgm:constr type="l" for="ch" forName="wedge3Tx" refType="w" fact="0.53"/>
          <dgm:constr type="t" for="ch" forName="wedge3Tx" refType="h" fact="0.665"/>
          <dgm:constr type="w" for="ch" forName="wedge3Tx" refType="w" fact="0.22"/>
          <dgm:constr type="h" for="ch" forName="wedge3Tx" refType="h" fact="0.17"/>
          <dgm:constr type="l" for="ch" forName="wedge4" refType="w" fact="0.07"/>
          <dgm:constr type="t" for="ch" forName="wedge4" refType="h" fact="0.0973"/>
          <dgm:constr type="w" for="ch" forName="wedge4" refType="w" fact="0.84"/>
          <dgm:constr type="h" for="ch" forName="wedge4" refType="h" fact="0.84"/>
          <dgm:constr type="l" for="ch" forName="dummy4a" refType="w" fact="0.49"/>
          <dgm:constr type="t" for="ch" forName="dummy4a" refType="h" fact="0.9373"/>
          <dgm:constr type="l" for="ch" forName="dummy4b" refType="w" fact="0.1263"/>
          <dgm:constr type="t" for="ch" forName="dummy4b" refType="h" fact="0.7273"/>
          <dgm:constr type="r" for="ch" forName="wedge4Tx" refType="w" fact="0.47"/>
          <dgm:constr type="t" for="ch" forName="wedge4Tx" refType="h" fact="0.665"/>
          <dgm:constr type="w" for="ch" forName="wedge4Tx" refType="w" fact="0.22"/>
          <dgm:constr type="h" for="ch" forName="wedge4Tx" refType="h" fact="0.17"/>
          <dgm:constr type="l" for="ch" forName="wedge5" refType="w" fact="0.06"/>
          <dgm:constr type="t" for="ch" forName="wedge5" refType="h" fact="0.08"/>
          <dgm:constr type="w" for="ch" forName="wedge5" refType="w" fact="0.84"/>
          <dgm:constr type="h" for="ch" forName="wedge5" refType="h" fact="0.84"/>
          <dgm:constr type="l" for="ch" forName="dummy5a" refType="w" fact="0.1163"/>
          <dgm:constr type="t" for="ch" forName="dummy5a" refType="h" fact="0.71"/>
          <dgm:constr type="l" for="ch" forName="dummy5b" refType="w" fact="0.1163"/>
          <dgm:constr type="t" for="ch" forName="dummy5b" refType="h" fact="0.29"/>
          <dgm:constr type="r" for="ch" forName="wedge5Tx" refType="w" fact="0.33"/>
          <dgm:constr type="t" for="ch" forName="wedge5Tx" refType="h" fact="0.42"/>
          <dgm:constr type="w" for="ch" forName="wedge5Tx" refType="w" fact="0.23"/>
          <dgm:constr type="h" for="ch" forName="wedge5Tx" refType="h" fact="0.165"/>
          <dgm:constr type="l" for="ch" forName="wedge6" refType="w" fact="0.07"/>
          <dgm:constr type="t" for="ch" forName="wedge6" refType="h" fact="0.0627"/>
          <dgm:constr type="w" for="ch" forName="wedge6" refType="w" fact="0.84"/>
          <dgm:constr type="h" for="ch" forName="wedge6" refType="h" fact="0.84"/>
          <dgm:constr type="l" for="ch" forName="dummy6a" refType="w" fact="0.1263"/>
          <dgm:constr type="t" for="ch" forName="dummy6a" refType="h" fact="0.2727"/>
          <dgm:constr type="l" for="ch" forName="dummy6b" refType="w" fact="0.49"/>
          <dgm:constr type="t" for="ch" forName="dummy6b" refType="h" fact="0.0627"/>
          <dgm:constr type="r" for="ch" forName="wedge6Tx" refType="w" fact="0.47"/>
          <dgm:constr type="t" for="ch" forName="wedge6Tx" refType="h" fact="0.17"/>
          <dgm:constr type="w" for="ch" forName="wedge6Tx" refType="w" fact="0.22"/>
          <dgm:constr type="h" for="ch" forName="wedge6Tx" refType="h" fact="0.17"/>
          <dgm:constr type="h" for="ch" forName="arrowWedge1" refType="w" fact="0.08"/>
          <dgm:constr type="diam" for="ch" forName="arrowWedge1" refType="w" fact="0.84"/>
          <dgm:constr type="l" for="ch" forName="arrowWedge1" refType="w" fact="0.5"/>
          <dgm:constr type="t" for="ch" forName="arrowWedge1" refType="w" fact="0.5"/>
          <dgm:constr type="h" for="ch" forName="arrowWedge2" refType="w" fact="0.08"/>
          <dgm:constr type="diam" for="ch" forName="arrowWedge2" refType="w" fact="0.84"/>
          <dgm:constr type="l" for="ch" forName="arrowWedge2" refType="w" fact="0.5"/>
          <dgm:constr type="t" for="ch" forName="arrowWedge2" refType="w" fact="0.5"/>
          <dgm:constr type="h" for="ch" forName="arrowWedge3" refType="w" fact="0.08"/>
          <dgm:constr type="diam" for="ch" forName="arrowWedge3" refType="w" fact="0.84"/>
          <dgm:constr type="l" for="ch" forName="arrowWedge3" refType="w" fact="0.5"/>
          <dgm:constr type="t" for="ch" forName="arrowWedge3" refType="w" fact="0.5"/>
          <dgm:constr type="h" for="ch" forName="arrowWedge4" refType="w" fact="0.08"/>
          <dgm:constr type="diam" for="ch" forName="arrowWedge4" refType="w" fact="0.84"/>
          <dgm:constr type="l" for="ch" forName="arrowWedge4" refType="w" fact="0.5"/>
          <dgm:constr type="t" for="ch" forName="arrowWedge4" refType="w" fact="0.5"/>
          <dgm:constr type="h" for="ch" forName="arrowWedge5" refType="w" fact="0.08"/>
          <dgm:constr type="diam" for="ch" forName="arrowWedge5" refType="w" fact="0.84"/>
          <dgm:constr type="l" for="ch" forName="arrowWedge5" refType="w" fact="0.5"/>
          <dgm:constr type="t" for="ch" forName="arrowWedge5" refType="w" fact="0.5"/>
          <dgm:constr type="h" for="ch" forName="arrowWedge6" refType="w" fact="0.08"/>
          <dgm:constr type="diam" for="ch" forName="arrowWedge6" refType="w" fact="0.84"/>
          <dgm:constr type="l" for="ch" forName="arrowWedge6" refType="w" fact="0.5"/>
          <dgm:constr type="t" for="ch" forName="arrowWedge6" refType="w" fact="0.5"/>
          <dgm:constr type="primFontSz" for="ch" ptType="node" op="equ"/>
        </dgm:constrLst>
      </dgm:if>
      <dgm:else name="Name7">
        <dgm:constrLst>
          <dgm:constr type="l" for="ch" forName="wedge1" refType="w" fact="0.0887"/>
          <dgm:constr type="t" for="ch" forName="wedge1" refType="w" fact="0.062"/>
          <dgm:constr type="w" for="ch" forName="wedge1" refType="w" fact="0.84"/>
          <dgm:constr type="h" for="ch" forName="wedge1" refType="h" fact="0.84"/>
          <dgm:constr type="l" for="ch" forName="dummy1a" refType="w" fact="0.5087"/>
          <dgm:constr type="t" for="ch" forName="dummy1a" refType="h" fact="0.062"/>
          <dgm:constr type="l" for="ch" forName="dummy1b" refType="w" fact="0.837"/>
          <dgm:constr type="t" for="ch" forName="dummy1b" refType="h" fact="0.2201"/>
          <dgm:constr type="l" for="ch" forName="wedge1Tx" refType="w" fact="0.53"/>
          <dgm:constr type="t" for="ch" forName="wedge1Tx" refType="h" fact="0.14"/>
          <dgm:constr type="w" for="ch" forName="wedge1Tx" refType="w" fact="0.2"/>
          <dgm:constr type="h" for="ch" forName="wedge1Tx" refType="h" fact="0.16"/>
          <dgm:constr type="l" for="ch" forName="wedge2" refType="w" fact="0.0995"/>
          <dgm:constr type="t" for="ch" forName="wedge2" refType="w" fact="0.0755"/>
          <dgm:constr type="w" for="ch" forName="wedge2" refType="w" fact="0.84"/>
          <dgm:constr type="h" for="ch" forName="wedge2" refType="h" fact="0.84"/>
          <dgm:constr type="l" for="ch" forName="dummy2a" refType="w" fact="0.8479"/>
          <dgm:constr type="t" for="ch" forName="dummy2a" refType="h" fact="0.2337"/>
          <dgm:constr type="l" for="ch" forName="dummy2b" refType="w" fact="0.929"/>
          <dgm:constr type="t" for="ch" forName="dummy2b" refType="h" fact="0.589"/>
          <dgm:constr type="l" for="ch" forName="wedge2Tx" refType="w" fact="0.67"/>
          <dgm:constr type="t" for="ch" forName="wedge2Tx" refType="h" fact="0.38"/>
          <dgm:constr type="w" for="ch" forName="wedge2Tx" refType="w" fact="0.23"/>
          <dgm:constr type="h" for="ch" forName="wedge2Tx" refType="h" fact="0.14"/>
          <dgm:constr type="l" for="ch" forName="wedge3" refType="w" fact="0.0956"/>
          <dgm:constr type="t" for="ch" forName="wedge3" refType="w" fact="0.0925"/>
          <dgm:constr type="w" for="ch" forName="wedge3" refType="w" fact="0.84"/>
          <dgm:constr type="h" for="ch" forName="wedge3" refType="h" fact="0.84"/>
          <dgm:constr type="l" for="ch" forName="dummy3a" refType="w" fact="0.9251"/>
          <dgm:constr type="t" for="ch" forName="dummy3a" refType="h" fact="0.6059"/>
          <dgm:constr type="l" for="ch" forName="dummy3b" refType="w" fact="0.6979"/>
          <dgm:constr type="t" for="ch" forName="dummy3b" refType="h" fact="0.8909"/>
          <dgm:constr type="l" for="ch" forName="wedge3Tx" refType="w" fact="0.635"/>
          <dgm:constr type="t" for="ch" forName="wedge3Tx" refType="h" fact="0.59"/>
          <dgm:constr type="w" for="ch" forName="wedge3Tx" refType="w" fact="0.2"/>
          <dgm:constr type="h" for="ch" forName="wedge3Tx" refType="h" fact="0.155"/>
          <dgm:constr type="l" for="ch" forName="wedge4" refType="w" fact="0.08"/>
          <dgm:constr type="t" for="ch" forName="wedge4" refType="h" fact="0.1"/>
          <dgm:constr type="w" for="ch" forName="wedge4" refType="w" fact="0.84"/>
          <dgm:constr type="h" for="ch" forName="wedge4" refType="h" fact="0.84"/>
          <dgm:constr type="l" for="ch" forName="dummy4a" refType="w" fact="0.6822"/>
          <dgm:constr type="t" for="ch" forName="dummy4a" refType="h" fact="0.8984"/>
          <dgm:constr type="l" for="ch" forName="dummy4b" refType="w" fact="0.3178"/>
          <dgm:constr type="t" for="ch" forName="dummy4b" refType="h" fact="0.8984"/>
          <dgm:constr type="l" for="ch" forName="wedge4Tx" refType="w" fact="0.4025"/>
          <dgm:constr type="t" for="ch" forName="wedge4Tx" refType="h" fact="0.76"/>
          <dgm:constr type="w" for="ch" forName="wedge4Tx" refType="w" fact="0.195"/>
          <dgm:constr type="h" for="ch" forName="wedge4Tx" refType="h" fact="0.14"/>
          <dgm:constr type="l" for="ch" forName="wedge5" refType="w" fact="0.0644"/>
          <dgm:constr type="t" for="ch" forName="wedge5" refType="h" fact="0.0925"/>
          <dgm:constr type="w" for="ch" forName="wedge5" refType="w" fact="0.84"/>
          <dgm:constr type="h" for="ch" forName="wedge5" refType="h" fact="0.84"/>
          <dgm:constr type="l" for="ch" forName="dummy5a" refType="w" fact="0.3021"/>
          <dgm:constr type="t" for="ch" forName="dummy5a" refType="h" fact="0.8909"/>
          <dgm:constr type="l" for="ch" forName="dummy5b" refType="w" fact="0.0749"/>
          <dgm:constr type="t" for="ch" forName="dummy5b" refType="h" fact="0.6059"/>
          <dgm:constr type="r" for="ch" forName="wedge5Tx" refType="w" fact="0.365"/>
          <dgm:constr type="t" for="ch" forName="wedge5Tx" refType="h" fact="0.59"/>
          <dgm:constr type="w" for="ch" forName="wedge5Tx" refType="w" fact="0.2"/>
          <dgm:constr type="h" for="ch" forName="wedge5Tx" refType="h" fact="0.155"/>
          <dgm:constr type="l" for="ch" forName="wedge6" refType="w" fact="0.0605"/>
          <dgm:constr type="t" for="ch" forName="wedge6" refType="h" fact="0.0755"/>
          <dgm:constr type="w" for="ch" forName="wedge6" refType="w" fact="0.84"/>
          <dgm:constr type="h" for="ch" forName="wedge6" refType="h" fact="0.84"/>
          <dgm:constr type="l" for="ch" forName="dummy6a" refType="w" fact="0.071"/>
          <dgm:constr type="t" for="ch" forName="dummy6a" refType="h" fact="0.589"/>
          <dgm:constr type="l" for="ch" forName="dummy6b" refType="w" fact="0.1521"/>
          <dgm:constr type="t" for="ch" forName="dummy6b" refType="h" fact="0.2337"/>
          <dgm:constr type="r" for="ch" forName="wedge6Tx" refType="w" fact="0.33"/>
          <dgm:constr type="t" for="ch" forName="wedge6Tx" refType="h" fact="0.38"/>
          <dgm:constr type="w" for="ch" forName="wedge6Tx" refType="w" fact="0.23"/>
          <dgm:constr type="h" for="ch" forName="wedge6Tx" refType="h" fact="0.14"/>
          <dgm:constr type="l" for="ch" forName="wedge7" refType="w" fact="0.0713"/>
          <dgm:constr type="t" for="ch" forName="wedge7" refType="h" fact="0.062"/>
          <dgm:constr type="w" for="ch" forName="wedge7" refType="w" fact="0.84"/>
          <dgm:constr type="h" for="ch" forName="wedge7" refType="h" fact="0.84"/>
          <dgm:constr type="l" for="ch" forName="dummy7a" refType="w" fact="0.163"/>
          <dgm:constr type="t" for="ch" forName="dummy7a" refType="h" fact="0.2201"/>
          <dgm:constr type="l" for="ch" forName="dummy7b" refType="w" fact="0.4913"/>
          <dgm:constr type="t" for="ch" forName="dummy7b" refType="h" fact="0.062"/>
          <dgm:constr type="r" for="ch" forName="wedge7Tx" refType="w" fact="0.47"/>
          <dgm:constr type="t" for="ch" forName="wedge7Tx" refType="h" fact="0.14"/>
          <dgm:constr type="w" for="ch" forName="wedge7Tx" refType="w" fact="0.2"/>
          <dgm:constr type="h" for="ch" forName="wedge7Tx" refType="h" fact="0.16"/>
          <dgm:constr type="h" for="ch" forName="arrowWedge1" refType="w" fact="0.08"/>
          <dgm:constr type="diam" for="ch" forName="arrowWedge1" refType="w" fact="0.84"/>
          <dgm:constr type="l" for="ch" forName="arrowWedge1" refType="w" fact="0.5"/>
          <dgm:constr type="t" for="ch" forName="arrowWedge1" refType="w" fact="0.5"/>
          <dgm:constr type="h" for="ch" forName="arrowWedge2" refType="w" fact="0.08"/>
          <dgm:constr type="diam" for="ch" forName="arrowWedge2" refType="w" fact="0.84"/>
          <dgm:constr type="l" for="ch" forName="arrowWedge2" refType="w" fact="0.5"/>
          <dgm:constr type="t" for="ch" forName="arrowWedge2" refType="w" fact="0.5"/>
          <dgm:constr type="h" for="ch" forName="arrowWedge3" refType="w" fact="0.08"/>
          <dgm:constr type="diam" for="ch" forName="arrowWedge3" refType="w" fact="0.84"/>
          <dgm:constr type="l" for="ch" forName="arrowWedge3" refType="w" fact="0.5"/>
          <dgm:constr type="t" for="ch" forName="arrowWedge3" refType="w" fact="0.5"/>
          <dgm:constr type="h" for="ch" forName="arrowWedge4" refType="w" fact="0.08"/>
          <dgm:constr type="diam" for="ch" forName="arrowWedge4" refType="w" fact="0.84"/>
          <dgm:constr type="l" for="ch" forName="arrowWedge4" refType="w" fact="0.5"/>
          <dgm:constr type="t" for="ch" forName="arrowWedge4" refType="w" fact="0.5"/>
          <dgm:constr type="h" for="ch" forName="arrowWedge5" refType="w" fact="0.08"/>
          <dgm:constr type="diam" for="ch" forName="arrowWedge5" refType="w" fact="0.84"/>
          <dgm:constr type="l" for="ch" forName="arrowWedge5" refType="w" fact="0.5"/>
          <dgm:constr type="t" for="ch" forName="arrowWedge5" refType="w" fact="0.5"/>
          <dgm:constr type="h" for="ch" forName="arrowWedge6" refType="w" fact="0.08"/>
          <dgm:constr type="diam" for="ch" forName="arrowWedge6" refType="w" fact="0.84"/>
          <dgm:constr type="l" for="ch" forName="arrowWedge6" refType="w" fact="0.5"/>
          <dgm:constr type="t" for="ch" forName="arrowWedge6" refType="w" fact="0.5"/>
          <dgm:constr type="h" for="ch" forName="arrowWedge7" refType="w" fact="0.08"/>
          <dgm:constr type="diam" for="ch" forName="arrowWedge7" refType="w" fact="0.84"/>
          <dgm:constr type="l" for="ch" forName="arrowWedge7" refType="w" fact="0.5"/>
          <dgm:constr type="t" for="ch" forName="arrowWedge7" refType="w" fact="0.5"/>
          <dgm:constr type="primFontSz" for="ch" ptType="node" op="equ"/>
        </dgm:constrLst>
      </dgm:else>
    </dgm:choose>
    <dgm:ruleLst/>
    <dgm:choose name="Name8">
      <dgm:if name="Name9" axis="ch" ptType="node" func="cnt" op="gte" val="1">
        <dgm:layoutNode name="wedge1">
          <dgm:alg type="sp"/>
          <dgm:choose name="Name10">
            <dgm:if name="Name11" axis="ch" ptType="node" func="cnt" op="equ" val="1">
              <dgm:shape xmlns:r="http://schemas.openxmlformats.org/officeDocument/2006/relationships" type="ellipse" r:blip="">
                <dgm:adjLst/>
              </dgm:shape>
            </dgm:if>
            <dgm:if name="Name12" axis="ch" ptType="node" func="cnt" op="equ" val="2">
              <dgm:shape xmlns:r="http://schemas.openxmlformats.org/officeDocument/2006/relationships" type="pie" r:blip="">
                <dgm:adjLst>
                  <dgm:adj idx="1" val="270"/>
                  <dgm:adj idx="2" val="90"/>
                </dgm:adjLst>
              </dgm:shape>
            </dgm:if>
            <dgm:if name="Name13" axis="ch" ptType="node" func="cnt" op="equ" val="3">
              <dgm:shape xmlns:r="http://schemas.openxmlformats.org/officeDocument/2006/relationships" type="pie" r:blip="">
                <dgm:adjLst>
                  <dgm:adj idx="1" val="270"/>
                  <dgm:adj idx="2" val="30"/>
                </dgm:adjLst>
              </dgm:shape>
            </dgm:if>
            <dgm:if name="Name14" axis="ch" ptType="node" func="cnt" op="equ" val="4">
              <dgm:shape xmlns:r="http://schemas.openxmlformats.org/officeDocument/2006/relationships" type="pie" r:blip="">
                <dgm:adjLst>
                  <dgm:adj idx="1" val="270"/>
                  <dgm:adj idx="2" val="0"/>
                </dgm:adjLst>
              </dgm:shape>
            </dgm:if>
            <dgm:if name="Name15" axis="ch" ptType="node" func="cnt" op="equ" val="5">
              <dgm:shape xmlns:r="http://schemas.openxmlformats.org/officeDocument/2006/relationships" type="pie" r:blip="">
                <dgm:adjLst>
                  <dgm:adj idx="1" val="270"/>
                  <dgm:adj idx="2" val="342"/>
                </dgm:adjLst>
              </dgm:shape>
            </dgm:if>
            <dgm:if name="Name16" axis="ch" ptType="node" func="cnt" op="equ" val="6">
              <dgm:shape xmlns:r="http://schemas.openxmlformats.org/officeDocument/2006/relationships" type="pie" r:blip="">
                <dgm:adjLst>
                  <dgm:adj idx="1" val="270"/>
                  <dgm:adj idx="2" val="330"/>
                </dgm:adjLst>
              </dgm:shape>
            </dgm:if>
            <dgm:else name="Name17">
              <dgm:shape xmlns:r="http://schemas.openxmlformats.org/officeDocument/2006/relationships" type="pie" r:blip="">
                <dgm:adjLst>
                  <dgm:adj idx="1" val="270"/>
                  <dgm:adj idx="2" val="321.4286"/>
                </dgm:adjLst>
              </dgm:shape>
            </dgm:else>
          </dgm:choose>
          <dgm:choose name="Name18">
            <dgm:if name="Name19" func="var" arg="dir" op="equ" val="norm">
              <dgm:presOf axis="ch desOrSelf" ptType="node node" st="1 1" cnt="1 0"/>
            </dgm:if>
            <dgm:else name="Name20">
              <dgm:choose name="Name21">
                <dgm:if name="Name22" axis="ch" ptType="node" func="cnt" op="equ" val="1">
                  <dgm:presOf axis="ch desOrSelf" ptType="node node" st="1 1" cnt="1 0"/>
                </dgm:if>
                <dgm:if name="Name23" axis="ch" ptType="node" func="cnt" op="equ" val="2">
                  <dgm:presOf axis="ch desOrSelf" ptType="node node" st="2 1" cnt="1 0"/>
                </dgm:if>
                <dgm:if name="Name24" axis="ch" ptType="node" func="cnt" op="equ" val="3">
                  <dgm:presOf axis="ch desOrSelf" ptType="node node" st="3 1" cnt="1 0"/>
                </dgm:if>
                <dgm:if name="Name25" axis="ch" ptType="node" func="cnt" op="equ" val="4">
                  <dgm:presOf axis="ch desOrSelf" ptType="node node" st="4 1" cnt="1 0"/>
                </dgm:if>
                <dgm:if name="Name26" axis="ch" ptType="node" func="cnt" op="equ" val="5">
                  <dgm:presOf axis="ch desOrSelf" ptType="node node" st="5 1" cnt="1 0"/>
                </dgm:if>
                <dgm:if name="Name27" axis="ch" ptType="node" func="cnt" op="equ" val="6">
                  <dgm:presOf axis="ch desOrSelf" ptType="node node" st="6 1" cnt="1 0"/>
                </dgm:if>
                <dgm:else name="Name28">
                  <dgm:presOf axis="ch desOrSelf" ptType="node node" st="7 1" cnt="1 0"/>
                </dgm:else>
              </dgm:choose>
            </dgm:else>
          </dgm:choose>
          <dgm:constrLst/>
          <dgm:ruleLst/>
        </dgm:layoutNode>
        <dgm:layoutNode name="dummy1a" moveWith="wedge1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dummy1b" moveWith="wedge1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wedge1Tx" moveWith="wedge1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29">
            <dgm:if name="Name30" func="var" arg="dir" op="equ" val="norm">
              <dgm:presOf axis="ch desOrSelf" ptType="node node" st="1 1" cnt="1 0"/>
            </dgm:if>
            <dgm:else name="Name31">
              <dgm:choose name="Name32">
                <dgm:if name="Name33" axis="ch" ptType="node" func="cnt" op="equ" val="1">
                  <dgm:presOf axis="ch desOrSelf" ptType="node node" st="1 1" cnt="1 0"/>
                </dgm:if>
                <dgm:if name="Name34" axis="ch" ptType="node" func="cnt" op="equ" val="2">
                  <dgm:presOf axis="ch desOrSelf" ptType="node node" st="2 1" cnt="1 0"/>
                </dgm:if>
                <dgm:if name="Name35" axis="ch" ptType="node" func="cnt" op="equ" val="3">
                  <dgm:presOf axis="ch desOrSelf" ptType="node node" st="3 1" cnt="1 0"/>
                </dgm:if>
                <dgm:if name="Name36" axis="ch" ptType="node" func="cnt" op="equ" val="4">
                  <dgm:presOf axis="ch desOrSelf" ptType="node node" st="4 1" cnt="1 0"/>
                </dgm:if>
                <dgm:if name="Name37" axis="ch" ptType="node" func="cnt" op="equ" val="5">
                  <dgm:presOf axis="ch desOrSelf" ptType="node node" st="5 1" cnt="1 0"/>
                </dgm:if>
                <dgm:if name="Name38" axis="ch" ptType="node" func="cnt" op="equ" val="6">
                  <dgm:presOf axis="ch desOrSelf" ptType="node node" st="6 1" cnt="1 0"/>
                </dgm:if>
                <dgm:else name="Name39">
                  <dgm:presOf axis="ch desOrSelf" ptType="node node" st="7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40"/>
    </dgm:choose>
    <dgm:choose name="Name41">
      <dgm:if name="Name42" axis="ch" ptType="node" func="cnt" op="gte" val="2">
        <dgm:layoutNode name="wedge2">
          <dgm:alg type="sp"/>
          <dgm:choose name="Name43">
            <dgm:if name="Name44" axis="ch" ptType="node" func="cnt" op="equ" val="2">
              <dgm:shape xmlns:r="http://schemas.openxmlformats.org/officeDocument/2006/relationships" type="pie" r:blip="">
                <dgm:adjLst>
                  <dgm:adj idx="1" val="90"/>
                  <dgm:adj idx="2" val="270"/>
                </dgm:adjLst>
              </dgm:shape>
            </dgm:if>
            <dgm:if name="Name45" axis="ch" ptType="node" func="cnt" op="equ" val="3">
              <dgm:shape xmlns:r="http://schemas.openxmlformats.org/officeDocument/2006/relationships" type="pie" r:blip="">
                <dgm:adjLst>
                  <dgm:adj idx="1" val="30"/>
                  <dgm:adj idx="2" val="150"/>
                </dgm:adjLst>
              </dgm:shape>
            </dgm:if>
            <dgm:if name="Name46" axis="ch" ptType="node" func="cnt" op="equ" val="4">
              <dgm:shape xmlns:r="http://schemas.openxmlformats.org/officeDocument/2006/relationships" type="pie" r:blip="">
                <dgm:adjLst>
                  <dgm:adj idx="1" val="0"/>
                  <dgm:adj idx="2" val="90"/>
                </dgm:adjLst>
              </dgm:shape>
            </dgm:if>
            <dgm:if name="Name47" axis="ch" ptType="node" func="cnt" op="equ" val="5">
              <dgm:shape xmlns:r="http://schemas.openxmlformats.org/officeDocument/2006/relationships" type="pie" r:blip="">
                <dgm:adjLst>
                  <dgm:adj idx="1" val="342"/>
                  <dgm:adj idx="2" val="54"/>
                </dgm:adjLst>
              </dgm:shape>
            </dgm:if>
            <dgm:if name="Name48" axis="ch" ptType="node" func="cnt" op="equ" val="6">
              <dgm:shape xmlns:r="http://schemas.openxmlformats.org/officeDocument/2006/relationships" type="pie" r:blip="">
                <dgm:adjLst>
                  <dgm:adj idx="1" val="330"/>
                  <dgm:adj idx="2" val="30"/>
                </dgm:adjLst>
              </dgm:shape>
            </dgm:if>
            <dgm:else name="Name49">
              <dgm:shape xmlns:r="http://schemas.openxmlformats.org/officeDocument/2006/relationships" type="pie" r:blip="">
                <dgm:adjLst>
                  <dgm:adj idx="1" val="321.4286"/>
                  <dgm:adj idx="2" val="12.85714"/>
                </dgm:adjLst>
              </dgm:shape>
            </dgm:else>
          </dgm:choose>
          <dgm:choose name="Name50">
            <dgm:if name="Name51" func="var" arg="dir" op="equ" val="norm">
              <dgm:presOf axis="ch desOrSelf" ptType="node node" st="2 1" cnt="1 0"/>
            </dgm:if>
            <dgm:else name="Name52">
              <dgm:choose name="Name53">
                <dgm:if name="Name54" axis="ch" ptType="node" func="cnt" op="equ" val="2">
                  <dgm:presOf axis="ch desOrSelf" ptType="node node" st="1 1" cnt="1 0"/>
                </dgm:if>
                <dgm:if name="Name55" axis="ch" ptType="node" func="cnt" op="equ" val="3">
                  <dgm:presOf axis="ch desOrSelf" ptType="node node" st="2 1" cnt="1 0"/>
                </dgm:if>
                <dgm:if name="Name56" axis="ch" ptType="node" func="cnt" op="equ" val="4">
                  <dgm:presOf axis="ch desOrSelf" ptType="node node" st="3 1" cnt="1 0"/>
                </dgm:if>
                <dgm:if name="Name57" axis="ch" ptType="node" func="cnt" op="equ" val="5">
                  <dgm:presOf axis="ch desOrSelf" ptType="node node" st="4 1" cnt="1 0"/>
                </dgm:if>
                <dgm:if name="Name58" axis="ch" ptType="node" func="cnt" op="equ" val="6">
                  <dgm:presOf axis="ch desOrSelf" ptType="node node" st="5 1" cnt="1 0"/>
                </dgm:if>
                <dgm:else name="Name59">
                  <dgm:presOf axis="ch desOrSelf" ptType="node node" st="6 1" cnt="1 0"/>
                </dgm:else>
              </dgm:choose>
            </dgm:else>
          </dgm:choose>
          <dgm:constrLst/>
          <dgm:ruleLst/>
        </dgm:layoutNode>
        <dgm:layoutNode name="dummy2a" moveWith="wedge2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dummy2b" moveWith="wedge2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wedge2Tx" moveWith="wedge2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60">
            <dgm:if name="Name61" func="var" arg="dir" op="equ" val="norm">
              <dgm:presOf axis="ch desOrSelf" ptType="node node" st="2 1" cnt="1 0"/>
            </dgm:if>
            <dgm:else name="Name62">
              <dgm:choose name="Name63">
                <dgm:if name="Name64" axis="ch" ptType="node" func="cnt" op="equ" val="2">
                  <dgm:presOf axis="ch desOrSelf" ptType="node node" st="1 1" cnt="1 0"/>
                </dgm:if>
                <dgm:if name="Name65" axis="ch" ptType="node" func="cnt" op="equ" val="3">
                  <dgm:presOf axis="ch desOrSelf" ptType="node node" st="2 1" cnt="1 0"/>
                </dgm:if>
                <dgm:if name="Name66" axis="ch" ptType="node" func="cnt" op="equ" val="4">
                  <dgm:presOf axis="ch desOrSelf" ptType="node node" st="3 1" cnt="1 0"/>
                </dgm:if>
                <dgm:if name="Name67" axis="ch" ptType="node" func="cnt" op="equ" val="5">
                  <dgm:presOf axis="ch desOrSelf" ptType="node node" st="4 1" cnt="1 0"/>
                </dgm:if>
                <dgm:if name="Name68" axis="ch" ptType="node" func="cnt" op="equ" val="6">
                  <dgm:presOf axis="ch desOrSelf" ptType="node node" st="5 1" cnt="1 0"/>
                </dgm:if>
                <dgm:else name="Name69">
                  <dgm:presOf axis="ch desOrSelf" ptType="node node" st="6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70"/>
    </dgm:choose>
    <dgm:choose name="Name71">
      <dgm:if name="Name72" axis="ch" ptType="node" func="cnt" op="gte" val="3">
        <dgm:layoutNode name="wedge3">
          <dgm:alg type="sp"/>
          <dgm:choose name="Name73">
            <dgm:if name="Name74" axis="ch" ptType="node" func="cnt" op="equ" val="3">
              <dgm:shape xmlns:r="http://schemas.openxmlformats.org/officeDocument/2006/relationships" type="pie" r:blip="">
                <dgm:adjLst>
                  <dgm:adj idx="1" val="150"/>
                  <dgm:adj idx="2" val="270"/>
                </dgm:adjLst>
              </dgm:shape>
            </dgm:if>
            <dgm:if name="Name75" axis="ch" ptType="node" func="cnt" op="equ" val="4">
              <dgm:shape xmlns:r="http://schemas.openxmlformats.org/officeDocument/2006/relationships" type="pie" r:blip="">
                <dgm:adjLst>
                  <dgm:adj idx="1" val="90"/>
                  <dgm:adj idx="2" val="180"/>
                </dgm:adjLst>
              </dgm:shape>
            </dgm:if>
            <dgm:if name="Name76" axis="ch" ptType="node" func="cnt" op="equ" val="5">
              <dgm:shape xmlns:r="http://schemas.openxmlformats.org/officeDocument/2006/relationships" type="pie" r:blip="">
                <dgm:adjLst>
                  <dgm:adj idx="1" val="54"/>
                  <dgm:adj idx="2" val="126"/>
                </dgm:adjLst>
              </dgm:shape>
            </dgm:if>
            <dgm:if name="Name77" axis="ch" ptType="node" func="cnt" op="equ" val="6">
              <dgm:shape xmlns:r="http://schemas.openxmlformats.org/officeDocument/2006/relationships" type="pie" r:blip="">
                <dgm:adjLst>
                  <dgm:adj idx="1" val="30"/>
                  <dgm:adj idx="2" val="90"/>
                </dgm:adjLst>
              </dgm:shape>
            </dgm:if>
            <dgm:else name="Name78">
              <dgm:shape xmlns:r="http://schemas.openxmlformats.org/officeDocument/2006/relationships" type="pie" r:blip="">
                <dgm:adjLst>
                  <dgm:adj idx="1" val="12.85714"/>
                  <dgm:adj idx="2" val="64.28571"/>
                </dgm:adjLst>
              </dgm:shape>
            </dgm:else>
          </dgm:choose>
          <dgm:choose name="Name79">
            <dgm:if name="Name80" func="var" arg="dir" op="equ" val="norm">
              <dgm:presOf axis="ch desOrSelf" ptType="node node" st="3 1" cnt="1 0"/>
            </dgm:if>
            <dgm:else name="Name81">
              <dgm:choose name="Name82">
                <dgm:if name="Name83" axis="ch" ptType="node" func="cnt" op="equ" val="3">
                  <dgm:presOf axis="ch desOrSelf" ptType="node node" st="1 1" cnt="1 0"/>
                </dgm:if>
                <dgm:if name="Name84" axis="ch" ptType="node" func="cnt" op="equ" val="4">
                  <dgm:presOf axis="ch desOrSelf" ptType="node node" st="2 1" cnt="1 0"/>
                </dgm:if>
                <dgm:if name="Name85" axis="ch" ptType="node" func="cnt" op="equ" val="5">
                  <dgm:presOf axis="ch desOrSelf" ptType="node node" st="3 1" cnt="1 0"/>
                </dgm:if>
                <dgm:if name="Name86" axis="ch" ptType="node" func="cnt" op="equ" val="6">
                  <dgm:presOf axis="ch desOrSelf" ptType="node node" st="4 1" cnt="1 0"/>
                </dgm:if>
                <dgm:else name="Name87">
                  <dgm:presOf axis="ch desOrSelf" ptType="node node" st="5 1" cnt="1 0"/>
                </dgm:else>
              </dgm:choose>
            </dgm:else>
          </dgm:choose>
          <dgm:constrLst/>
          <dgm:ruleLst/>
        </dgm:layoutNode>
        <dgm:layoutNode name="dummy3a" moveWith="wedge3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dummy3b" moveWith="wedge3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wedge3Tx" moveWith="wedge3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88">
            <dgm:if name="Name89" func="var" arg="dir" op="equ" val="norm">
              <dgm:presOf axis="ch desOrSelf" ptType="node node" st="3 1" cnt="1 0"/>
            </dgm:if>
            <dgm:else name="Name90">
              <dgm:choose name="Name91">
                <dgm:if name="Name92" axis="ch" ptType="node" func="cnt" op="equ" val="3">
                  <dgm:presOf axis="ch desOrSelf" ptType="node node" st="1 1" cnt="1 0"/>
                </dgm:if>
                <dgm:if name="Name93" axis="ch" ptType="node" func="cnt" op="equ" val="4">
                  <dgm:presOf axis="ch desOrSelf" ptType="node node" st="2 1" cnt="1 0"/>
                </dgm:if>
                <dgm:if name="Name94" axis="ch" ptType="node" func="cnt" op="equ" val="5">
                  <dgm:presOf axis="ch desOrSelf" ptType="node node" st="3 1" cnt="1 0"/>
                </dgm:if>
                <dgm:if name="Name95" axis="ch" ptType="node" func="cnt" op="equ" val="6">
                  <dgm:presOf axis="ch desOrSelf" ptType="node node" st="4 1" cnt="1 0"/>
                </dgm:if>
                <dgm:else name="Name96">
                  <dgm:presOf axis="ch desOrSelf" ptType="node node" st="5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97"/>
    </dgm:choose>
    <dgm:choose name="Name98">
      <dgm:if name="Name99" axis="ch" ptType="node" func="cnt" op="gte" val="4">
        <dgm:layoutNode name="wedge4">
          <dgm:alg type="sp"/>
          <dgm:choose name="Name100">
            <dgm:if name="Name101" axis="ch" ptType="node" func="cnt" op="equ" val="4">
              <dgm:shape xmlns:r="http://schemas.openxmlformats.org/officeDocument/2006/relationships" type="pie" r:blip="">
                <dgm:adjLst>
                  <dgm:adj idx="1" val="180"/>
                  <dgm:adj idx="2" val="270"/>
                </dgm:adjLst>
              </dgm:shape>
            </dgm:if>
            <dgm:if name="Name102" axis="ch" ptType="node" func="cnt" op="equ" val="5">
              <dgm:shape xmlns:r="http://schemas.openxmlformats.org/officeDocument/2006/relationships" type="pie" r:blip="">
                <dgm:adjLst>
                  <dgm:adj idx="1" val="126"/>
                  <dgm:adj idx="2" val="198"/>
                </dgm:adjLst>
              </dgm:shape>
            </dgm:if>
            <dgm:if name="Name103" axis="ch" ptType="node" func="cnt" op="equ" val="6">
              <dgm:shape xmlns:r="http://schemas.openxmlformats.org/officeDocument/2006/relationships" type="pie" r:blip="">
                <dgm:adjLst>
                  <dgm:adj idx="1" val="90"/>
                  <dgm:adj idx="2" val="150"/>
                </dgm:adjLst>
              </dgm:shape>
            </dgm:if>
            <dgm:else name="Name104">
              <dgm:shape xmlns:r="http://schemas.openxmlformats.org/officeDocument/2006/relationships" type="pie" r:blip="">
                <dgm:adjLst>
                  <dgm:adj idx="1" val="64.2871"/>
                  <dgm:adj idx="2" val="115.7143"/>
                </dgm:adjLst>
              </dgm:shape>
            </dgm:else>
          </dgm:choose>
          <dgm:choose name="Name105">
            <dgm:if name="Name106" func="var" arg="dir" op="equ" val="norm">
              <dgm:presOf axis="ch desOrSelf" ptType="node node" st="4 1" cnt="1 0"/>
            </dgm:if>
            <dgm:else name="Name107">
              <dgm:choose name="Name108">
                <dgm:if name="Name109" axis="ch" ptType="node" func="cnt" op="equ" val="4">
                  <dgm:presOf axis="ch desOrSelf" ptType="node node" st="1 1" cnt="1 0"/>
                </dgm:if>
                <dgm:if name="Name110" axis="ch" ptType="node" func="cnt" op="equ" val="5">
                  <dgm:presOf axis="ch desOrSelf" ptType="node node" st="2 1" cnt="1 0"/>
                </dgm:if>
                <dgm:if name="Name111" axis="ch" ptType="node" func="cnt" op="equ" val="6">
                  <dgm:presOf axis="ch desOrSelf" ptType="node node" st="3 1" cnt="1 0"/>
                </dgm:if>
                <dgm:else name="Name112">
                  <dgm:presOf axis="ch desOrSelf" ptType="node node" st="4 1" cnt="1 0"/>
                </dgm:else>
              </dgm:choose>
            </dgm:else>
          </dgm:choose>
          <dgm:constrLst/>
          <dgm:ruleLst/>
        </dgm:layoutNode>
        <dgm:layoutNode name="dummy4a" moveWith="wedge4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dummy4b" moveWith="wedge4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wedge4Tx" moveWith="wedge4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13">
            <dgm:if name="Name114" func="var" arg="dir" op="equ" val="norm">
              <dgm:presOf axis="ch desOrSelf" ptType="node node" st="4 1" cnt="1 0"/>
            </dgm:if>
            <dgm:else name="Name115">
              <dgm:choose name="Name116">
                <dgm:if name="Name117" axis="ch" ptType="node" func="cnt" op="equ" val="4">
                  <dgm:presOf axis="ch desOrSelf" ptType="node node" st="1 1" cnt="1 0"/>
                </dgm:if>
                <dgm:if name="Name118" axis="ch" ptType="node" func="cnt" op="equ" val="5">
                  <dgm:presOf axis="ch desOrSelf" ptType="node node" st="2 1" cnt="1 0"/>
                </dgm:if>
                <dgm:if name="Name119" axis="ch" ptType="node" func="cnt" op="equ" val="6">
                  <dgm:presOf axis="ch desOrSelf" ptType="node node" st="3 1" cnt="1 0"/>
                </dgm:if>
                <dgm:else name="Name120">
                  <dgm:presOf axis="ch desOrSelf" ptType="node node" st="4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21"/>
    </dgm:choose>
    <dgm:choose name="Name122">
      <dgm:if name="Name123" axis="ch" ptType="node" func="cnt" op="gte" val="5">
        <dgm:layoutNode name="wedge5">
          <dgm:alg type="sp"/>
          <dgm:choose name="Name124">
            <dgm:if name="Name125" axis="ch" ptType="node" func="cnt" op="equ" val="5">
              <dgm:shape xmlns:r="http://schemas.openxmlformats.org/officeDocument/2006/relationships" type="pie" r:blip="">
                <dgm:adjLst>
                  <dgm:adj idx="1" val="198"/>
                  <dgm:adj idx="2" val="270"/>
                </dgm:adjLst>
              </dgm:shape>
            </dgm:if>
            <dgm:if name="Name126" axis="ch" ptType="node" func="cnt" op="equ" val="6">
              <dgm:shape xmlns:r="http://schemas.openxmlformats.org/officeDocument/2006/relationships" type="pie" r:blip="">
                <dgm:adjLst>
                  <dgm:adj idx="1" val="150"/>
                  <dgm:adj idx="2" val="210"/>
                </dgm:adjLst>
              </dgm:shape>
            </dgm:if>
            <dgm:else name="Name127">
              <dgm:shape xmlns:r="http://schemas.openxmlformats.org/officeDocument/2006/relationships" type="pie" r:blip="">
                <dgm:adjLst>
                  <dgm:adj idx="1" val="115.7143"/>
                  <dgm:adj idx="2" val="167.1429"/>
                </dgm:adjLst>
              </dgm:shape>
            </dgm:else>
          </dgm:choose>
          <dgm:choose name="Name128">
            <dgm:if name="Name129" func="var" arg="dir" op="equ" val="norm">
              <dgm:presOf axis="ch desOrSelf" ptType="node node" st="5 1" cnt="1 0"/>
            </dgm:if>
            <dgm:else name="Name130">
              <dgm:choose name="Name131">
                <dgm:if name="Name132" axis="ch" ptType="node" func="cnt" op="equ" val="5">
                  <dgm:presOf axis="ch desOrSelf" ptType="node node" st="1 1" cnt="1 0"/>
                </dgm:if>
                <dgm:if name="Name133" axis="ch" ptType="node" func="cnt" op="equ" val="6">
                  <dgm:presOf axis="ch desOrSelf" ptType="node node" st="2 1" cnt="1 0"/>
                </dgm:if>
                <dgm:else name="Name134">
                  <dgm:presOf axis="ch desOrSelf" ptType="node node" st="3 1" cnt="1 0"/>
                </dgm:else>
              </dgm:choose>
            </dgm:else>
          </dgm:choose>
          <dgm:constrLst/>
          <dgm:ruleLst/>
        </dgm:layoutNode>
        <dgm:layoutNode name="dummy5a" moveWith="wedge5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dummy5b" moveWith="wedge5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wedge5Tx" moveWith="wedge5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35">
            <dgm:if name="Name136" func="var" arg="dir" op="equ" val="norm">
              <dgm:presOf axis="ch desOrSelf" ptType="node node" st="5 1" cnt="1 0"/>
            </dgm:if>
            <dgm:else name="Name137">
              <dgm:choose name="Name138">
                <dgm:if name="Name139" axis="ch" ptType="node" func="cnt" op="equ" val="5">
                  <dgm:presOf axis="ch desOrSelf" ptType="node node" st="1 1" cnt="1 0"/>
                </dgm:if>
                <dgm:if name="Name140" axis="ch" ptType="node" func="cnt" op="equ" val="6">
                  <dgm:presOf axis="ch desOrSelf" ptType="node node" st="2 1" cnt="1 0"/>
                </dgm:if>
                <dgm:else name="Name141">
                  <dgm:presOf axis="ch desOrSelf" ptType="node node" st="3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42"/>
    </dgm:choose>
    <dgm:choose name="Name143">
      <dgm:if name="Name144" axis="ch" ptType="node" func="cnt" op="gte" val="6">
        <dgm:layoutNode name="wedge6">
          <dgm:alg type="sp"/>
          <dgm:choose name="Name145">
            <dgm:if name="Name146" axis="ch" ptType="node" func="cnt" op="equ" val="6">
              <dgm:shape xmlns:r="http://schemas.openxmlformats.org/officeDocument/2006/relationships" type="pie" r:blip="">
                <dgm:adjLst>
                  <dgm:adj idx="1" val="210"/>
                  <dgm:adj idx="2" val="270"/>
                </dgm:adjLst>
              </dgm:shape>
            </dgm:if>
            <dgm:else name="Name147">
              <dgm:shape xmlns:r="http://schemas.openxmlformats.org/officeDocument/2006/relationships" type="pie" r:blip="">
                <dgm:adjLst>
                  <dgm:adj idx="1" val="167.1429"/>
                  <dgm:adj idx="2" val="218.5714"/>
                </dgm:adjLst>
              </dgm:shape>
            </dgm:else>
          </dgm:choose>
          <dgm:choose name="Name148">
            <dgm:if name="Name149" func="var" arg="dir" op="equ" val="norm">
              <dgm:presOf axis="ch desOrSelf" ptType="node node" st="6 1" cnt="1 0"/>
            </dgm:if>
            <dgm:else name="Name150">
              <dgm:choose name="Name151">
                <dgm:if name="Name152" axis="ch" ptType="node" func="cnt" op="equ" val="6">
                  <dgm:presOf axis="ch desOrSelf" ptType="node node" st="1 1" cnt="1 0"/>
                </dgm:if>
                <dgm:else name="Name153">
                  <dgm:presOf axis="ch desOrSelf" ptType="node node" st="2 1" cnt="1 0"/>
                </dgm:else>
              </dgm:choose>
            </dgm:else>
          </dgm:choose>
          <dgm:constrLst/>
          <dgm:ruleLst/>
        </dgm:layoutNode>
        <dgm:layoutNode name="dummy6a" moveWith="wedge6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dummy6b" moveWith="wedge6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wedge6Tx" moveWith="wedge6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54">
            <dgm:if name="Name155" func="var" arg="dir" op="equ" val="norm">
              <dgm:presOf axis="ch desOrSelf" ptType="node node" st="6 1" cnt="1 0"/>
            </dgm:if>
            <dgm:else name="Name156">
              <dgm:choose name="Name157">
                <dgm:if name="Name158" axis="ch" ptType="node" func="cnt" op="equ" val="6">
                  <dgm:presOf axis="ch desOrSelf" ptType="node node" st="1 1" cnt="1 0"/>
                </dgm:if>
                <dgm:else name="Name159">
                  <dgm:presOf axis="ch desOrSelf" ptType="node node" st="2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60"/>
    </dgm:choose>
    <dgm:choose name="Name161">
      <dgm:if name="Name162" axis="ch" ptType="node" func="cnt" op="gte" val="7">
        <dgm:layoutNode name="wedge7">
          <dgm:alg type="sp"/>
          <dgm:shape xmlns:r="http://schemas.openxmlformats.org/officeDocument/2006/relationships" type="pie" r:blip="">
            <dgm:adjLst>
              <dgm:adj idx="1" val="218.5714"/>
              <dgm:adj idx="2" val="270"/>
            </dgm:adjLst>
          </dgm:shape>
          <dgm:choose name="Name163">
            <dgm:if name="Name164" func="var" arg="dir" op="equ" val="norm">
              <dgm:presOf axis="ch desOrSelf" ptType="node node" st="7 1" cnt="1 0"/>
            </dgm:if>
            <dgm:else name="Name165">
              <dgm:presOf axis="ch desOrSelf" ptType="node node" st="1 1" cnt="1 0"/>
            </dgm:else>
          </dgm:choose>
          <dgm:constrLst/>
          <dgm:ruleLst/>
        </dgm:layoutNode>
        <dgm:layoutNode name="dummy7a" moveWith="wedge7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dummy7b" moveWith="wedge7">
          <dgm:alg type="sp"/>
          <dgm:shape xmlns:r="http://schemas.openxmlformats.org/officeDocument/2006/relationships" r:blip="">
            <dgm:adjLst/>
          </dgm:shape>
          <dgm:presOf/>
          <dgm:constrLst>
            <dgm:constr type="w" val="1"/>
            <dgm:constr type="h" val="1"/>
          </dgm:constrLst>
          <dgm:ruleLst/>
        </dgm:layoutNode>
        <dgm:layoutNode name="wedge7Tx" moveWith="wedge7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66">
            <dgm:if name="Name167" func="var" arg="dir" op="equ" val="norm">
              <dgm:presOf axis="ch desOrSelf" ptType="node node" st="7 1" cnt="1 0"/>
            </dgm:if>
            <dgm:else name="Name168">
              <dgm:presOf axis="ch desOrSelf" ptType="node node" st="1 1" cnt="1 0"/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69"/>
    </dgm:choose>
    <dgm:choose name="Name170">
      <dgm:if name="Name171" axis="ch" ptType="node" func="cnt" op="equ" val="1">
        <dgm:forEach name="Name172" axis="ch" ptType="sibTrans" hideLastTrans="0" cnt="1">
          <dgm:layoutNode name="arrowWedge1single" styleLbl="fgSibTrans2D1">
            <dgm:choose name="Name173">
              <dgm:if name="Name174" func="var" arg="dir" op="equ" val="norm">
                <dgm:alg type="conn">
                  <dgm:param type="connRout" val="longCurve"/>
                  <dgm:param type="srcNode" val="dummy1a"/>
                  <dgm:param type="dstNode" val="dummy1b"/>
                  <dgm:param type="begPts" val="tL"/>
                  <dgm:param type="endPts" val="tR"/>
                  <dgm:param type="begSty" val="arr"/>
                  <dgm:param type="endSty" val="noArr"/>
                </dgm:alg>
              </dgm:if>
              <dgm:else name="Name175">
                <dgm:alg type="conn">
                  <dgm:param type="connRout" val="longCurve"/>
                  <dgm:param type="srcNode" val="dummy1a"/>
                  <dgm:param type="dstNode" val="dummy1b"/>
                  <dgm:param type="begPts" val="tL"/>
                  <dgm:param type="endPts" val="tR"/>
                  <dgm:param type="begSty" val="noArr"/>
                  <dgm:param type="endSty" val="arr"/>
                </dgm:alg>
              </dgm:else>
            </dgm:choose>
            <dgm:shape xmlns:r="http://schemas.openxmlformats.org/officeDocument/2006/relationships" type="conn" r:blip="">
              <dgm:adjLst/>
            </dgm:shape>
            <dgm:presOf/>
            <dgm:constrLst>
              <dgm:constr type="w" val="1"/>
              <dgm:constr type="begPad"/>
              <dgm:constr type="endPad"/>
            </dgm:constrLst>
            <dgm:ruleLst/>
          </dgm:layoutNode>
        </dgm:forEach>
      </dgm:if>
      <dgm:if name="Name176" axis="ch" ptType="node" func="cnt" op="gte" val="2">
        <dgm:forEach name="Name177" axis="ch" ptType="sibTrans" hideLastTrans="0" cnt="1">
          <dgm:layoutNode name="arrowWedge1" styleLbl="fgSibTrans2D1">
            <dgm:choose name="Name178">
              <dgm:if name="Name179" func="var" arg="dir" op="equ" val="norm">
                <dgm:alg type="conn">
                  <dgm:param type="connRout" val="curve"/>
                  <dgm:param type="srcNode" val="dummy1a"/>
                  <dgm:param type="dstNode" val="dummy1b"/>
                  <dgm:param type="begPts" val="tL"/>
                  <dgm:param type="endPts" val="tL"/>
                  <dgm:param type="begSty" val="noArr"/>
                  <dgm:param type="endSty" val="arr"/>
                </dgm:alg>
              </dgm:if>
              <dgm:else name="Name180">
                <dgm:alg type="conn">
                  <dgm:param type="connRout" val="curve"/>
                  <dgm:param type="srcNode" val="dummy1a"/>
                  <dgm:param type="dstNode" val="dummy1b"/>
                  <dgm:param type="begPts" val="tL"/>
                  <dgm:param type="endPts" val="tL"/>
                  <dgm:param type="begSty" val="arr"/>
                  <dgm:param type="endSty" val="noArr"/>
                </dgm:alg>
              </dgm:else>
            </dgm:choose>
            <dgm:shape xmlns:r="http://schemas.openxmlformats.org/officeDocument/2006/relationships" type="conn" r:blip="">
              <dgm:adjLst/>
            </dgm:shape>
            <dgm:presOf/>
            <dgm:constrLst>
              <dgm:constr type="w" val="1"/>
              <dgm:constr type="begPad"/>
              <dgm:constr type="endPad"/>
            </dgm:constrLst>
            <dgm:ruleLst/>
          </dgm:layoutNode>
        </dgm:forEach>
      </dgm:if>
      <dgm:else name="Name181"/>
    </dgm:choose>
    <dgm:forEach name="Name182" axis="ch" ptType="sibTrans" hideLastTrans="0" st="2" cnt="1">
      <dgm:layoutNode name="arrowWedge2" styleLbl="fgSibTrans2D1">
        <dgm:choose name="Name183">
          <dgm:if name="Name184" func="var" arg="dir" op="equ" val="norm">
            <dgm:alg type="conn">
              <dgm:param type="connRout" val="curve"/>
              <dgm:param type="srcNode" val="dummy2a"/>
              <dgm:param type="dstNode" val="dummy2b"/>
              <dgm:param type="begPts" val="tL"/>
              <dgm:param type="endPts" val="tL"/>
              <dgm:param type="begSty" val="noArr"/>
              <dgm:param type="endSty" val="arr"/>
            </dgm:alg>
          </dgm:if>
          <dgm:else name="Name185">
            <dgm:alg type="conn">
              <dgm:param type="connRout" val="curve"/>
              <dgm:param type="srcNode" val="dummy2a"/>
              <dgm:param type="dstNode" val="dummy2b"/>
              <dgm:param type="begPts" val="tL"/>
              <dgm:param type="endPts" val="tL"/>
              <dgm:param type="begSty" val="arr"/>
              <dgm:param type="endSty" val="noArr"/>
            </dgm:alg>
          </dgm:else>
        </dgm:choose>
        <dgm:shape xmlns:r="http://schemas.openxmlformats.org/officeDocument/2006/relationships" type="conn" r:blip="">
          <dgm:adjLst/>
        </dgm:shape>
        <dgm:presOf/>
        <dgm:constrLst>
          <dgm:constr type="w" val="1"/>
          <dgm:constr type="begPad"/>
          <dgm:constr type="endPad"/>
        </dgm:constrLst>
        <dgm:ruleLst/>
      </dgm:layoutNode>
    </dgm:forEach>
    <dgm:forEach name="Name186" axis="ch" ptType="sibTrans" hideLastTrans="0" st="3" cnt="1">
      <dgm:layoutNode name="arrowWedge3" styleLbl="fgSibTrans2D1">
        <dgm:choose name="Name187">
          <dgm:if name="Name188" func="var" arg="dir" op="equ" val="norm">
            <dgm:alg type="conn">
              <dgm:param type="connRout" val="curve"/>
              <dgm:param type="srcNode" val="dummy3a"/>
              <dgm:param type="dstNode" val="dummy3b"/>
              <dgm:param type="begPts" val="tL"/>
              <dgm:param type="endPts" val="tL"/>
              <dgm:param type="begSty" val="noArr"/>
              <dgm:param type="endSty" val="arr"/>
            </dgm:alg>
          </dgm:if>
          <dgm:else name="Name189">
            <dgm:alg type="conn">
              <dgm:param type="connRout" val="curve"/>
              <dgm:param type="srcNode" val="dummy3a"/>
              <dgm:param type="dstNode" val="dummy3b"/>
              <dgm:param type="begPts" val="tL"/>
              <dgm:param type="endPts" val="tL"/>
              <dgm:param type="begSty" val="arr"/>
              <dgm:param type="endSty" val="noArr"/>
            </dgm:alg>
          </dgm:else>
        </dgm:choose>
        <dgm:shape xmlns:r="http://schemas.openxmlformats.org/officeDocument/2006/relationships" type="conn" r:blip="">
          <dgm:adjLst/>
        </dgm:shape>
        <dgm:presOf/>
        <dgm:constrLst>
          <dgm:constr type="w" val="1"/>
          <dgm:constr type="begPad"/>
          <dgm:constr type="endPad"/>
        </dgm:constrLst>
        <dgm:ruleLst/>
      </dgm:layoutNode>
    </dgm:forEach>
    <dgm:forEach name="Name190" axis="ch" ptType="sibTrans" hideLastTrans="0" st="4" cnt="1">
      <dgm:layoutNode name="arrowWedge4" styleLbl="fgSibTrans2D1">
        <dgm:choose name="Name191">
          <dgm:if name="Name192" func="var" arg="dir" op="equ" val="norm">
            <dgm:alg type="conn">
              <dgm:param type="connRout" val="curve"/>
              <dgm:param type="srcNode" val="dummy4a"/>
              <dgm:param type="dstNode" val="dummy4b"/>
              <dgm:param type="begPts" val="tL"/>
              <dgm:param type="endPts" val="tL"/>
              <dgm:param type="begSty" val="noArr"/>
              <dgm:param type="endSty" val="arr"/>
            </dgm:alg>
          </dgm:if>
          <dgm:else name="Name193">
            <dgm:alg type="conn">
              <dgm:param type="connRout" val="curve"/>
              <dgm:param type="srcNode" val="dummy4a"/>
              <dgm:param type="dstNode" val="dummy4b"/>
              <dgm:param type="begPts" val="tL"/>
              <dgm:param type="endPts" val="tL"/>
              <dgm:param type="begSty" val="arr"/>
              <dgm:param type="endSty" val="noArr"/>
            </dgm:alg>
          </dgm:else>
        </dgm:choose>
        <dgm:shape xmlns:r="http://schemas.openxmlformats.org/officeDocument/2006/relationships" type="conn" r:blip="">
          <dgm:adjLst/>
        </dgm:shape>
        <dgm:presOf/>
        <dgm:constrLst>
          <dgm:constr type="w" val="1"/>
          <dgm:constr type="begPad"/>
          <dgm:constr type="endPad"/>
        </dgm:constrLst>
        <dgm:ruleLst/>
      </dgm:layoutNode>
    </dgm:forEach>
    <dgm:forEach name="Name194" axis="ch" ptType="sibTrans" hideLastTrans="0" st="5" cnt="1">
      <dgm:layoutNode name="arrowWedge5" styleLbl="fgSibTrans2D1">
        <dgm:choose name="Name195">
          <dgm:if name="Name196" func="var" arg="dir" op="equ" val="norm">
            <dgm:alg type="conn">
              <dgm:param type="connRout" val="curve"/>
              <dgm:param type="srcNode" val="dummy5a"/>
              <dgm:param type="dstNode" val="dummy5b"/>
              <dgm:param type="begPts" val="tL"/>
              <dgm:param type="endPts" val="tL"/>
              <dgm:param type="begSty" val="noArr"/>
              <dgm:param type="endSty" val="arr"/>
            </dgm:alg>
          </dgm:if>
          <dgm:else name="Name197">
            <dgm:alg type="conn">
              <dgm:param type="connRout" val="curve"/>
              <dgm:param type="srcNode" val="dummy5a"/>
              <dgm:param type="dstNode" val="dummy5b"/>
              <dgm:param type="begPts" val="tL"/>
              <dgm:param type="endPts" val="tL"/>
              <dgm:param type="begSty" val="arr"/>
              <dgm:param type="endSty" val="noArr"/>
            </dgm:alg>
          </dgm:else>
        </dgm:choose>
        <dgm:shape xmlns:r="http://schemas.openxmlformats.org/officeDocument/2006/relationships" type="conn" r:blip="">
          <dgm:adjLst/>
        </dgm:shape>
        <dgm:presOf/>
        <dgm:constrLst>
          <dgm:constr type="w" val="1"/>
          <dgm:constr type="begPad"/>
          <dgm:constr type="endPad"/>
        </dgm:constrLst>
        <dgm:ruleLst/>
      </dgm:layoutNode>
    </dgm:forEach>
    <dgm:forEach name="Name198" axis="ch" ptType="sibTrans" hideLastTrans="0" st="6" cnt="1">
      <dgm:layoutNode name="arrowWedge6" styleLbl="fgSibTrans2D1">
        <dgm:choose name="Name199">
          <dgm:if name="Name200" func="var" arg="dir" op="equ" val="norm">
            <dgm:alg type="conn">
              <dgm:param type="connRout" val="curve"/>
              <dgm:param type="srcNode" val="dummy6a"/>
              <dgm:param type="dstNode" val="dummy6b"/>
              <dgm:param type="begPts" val="tL"/>
              <dgm:param type="endPts" val="tL"/>
              <dgm:param type="begSty" val="noArr"/>
              <dgm:param type="endSty" val="arr"/>
            </dgm:alg>
          </dgm:if>
          <dgm:else name="Name201">
            <dgm:alg type="conn">
              <dgm:param type="connRout" val="curve"/>
              <dgm:param type="srcNode" val="dummy6a"/>
              <dgm:param type="dstNode" val="dummy6b"/>
              <dgm:param type="begPts" val="tL"/>
              <dgm:param type="endPts" val="tL"/>
              <dgm:param type="begSty" val="arr"/>
              <dgm:param type="endSty" val="noArr"/>
            </dgm:alg>
          </dgm:else>
        </dgm:choose>
        <dgm:shape xmlns:r="http://schemas.openxmlformats.org/officeDocument/2006/relationships" type="conn" r:blip="">
          <dgm:adjLst/>
        </dgm:shape>
        <dgm:presOf/>
        <dgm:constrLst>
          <dgm:constr type="w" val="1"/>
          <dgm:constr type="begPad"/>
          <dgm:constr type="endPad"/>
        </dgm:constrLst>
        <dgm:ruleLst/>
      </dgm:layoutNode>
    </dgm:forEach>
    <dgm:forEach name="Name202" axis="ch" ptType="sibTrans" hideLastTrans="0" st="7" cnt="1">
      <dgm:layoutNode name="arrowWedge7" styleLbl="fgSibTrans2D1">
        <dgm:choose name="Name203">
          <dgm:if name="Name204" func="var" arg="dir" op="equ" val="norm">
            <dgm:alg type="conn">
              <dgm:param type="connRout" val="curve"/>
              <dgm:param type="srcNode" val="dummy7a"/>
              <dgm:param type="dstNode" val="dummy7b"/>
              <dgm:param type="begPts" val="tL"/>
              <dgm:param type="endPts" val="tL"/>
              <dgm:param type="begSty" val="noArr"/>
              <dgm:param type="endSty" val="arr"/>
            </dgm:alg>
          </dgm:if>
          <dgm:else name="Name205">
            <dgm:alg type="conn">
              <dgm:param type="connRout" val="curve"/>
              <dgm:param type="srcNode" val="dummy7a"/>
              <dgm:param type="dstNode" val="dummy7b"/>
              <dgm:param type="begPts" val="tL"/>
              <dgm:param type="endPts" val="tL"/>
              <dgm:param type="begSty" val="arr"/>
              <dgm:param type="endSty" val="noArr"/>
            </dgm:alg>
          </dgm:else>
        </dgm:choose>
        <dgm:shape xmlns:r="http://schemas.openxmlformats.org/officeDocument/2006/relationships" type="conn" r:blip="">
          <dgm:adjLst/>
        </dgm:shape>
        <dgm:presOf/>
        <dgm:constrLst>
          <dgm:constr type="w" val="1"/>
          <dgm:constr type="begPad"/>
          <dgm:constr type="endPad"/>
        </dgm:constrLst>
        <dgm:ruleLst/>
      </dgm:layoutNode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vList6">
  <dgm:title val=""/>
  <dgm:desc val=""/>
  <dgm:catLst>
    <dgm:cat type="process" pri="22000"/>
    <dgm:cat type="list" pri="17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14" srcId="1" destId="12" srcOrd="0" destOrd="0"/>
        <dgm:cxn modelId="23" srcId="2" destId="21" srcOrd="0" destOrd="0"/>
        <dgm:cxn modelId="24" srcId="2" destId="22" srcOrd="0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/>
    </dgm:varLst>
    <dgm:alg type="lin">
      <dgm:param type="linDir" val="fromT"/>
    </dgm:alg>
    <dgm:shape xmlns:r="http://schemas.openxmlformats.org/officeDocument/2006/relationships" r:blip="">
      <dgm:adjLst/>
    </dgm:shape>
    <dgm:presOf/>
    <dgm:constrLst>
      <dgm:constr type="w" for="ch" forName="linNode" refType="w"/>
      <dgm:constr type="h" for="ch" forName="linNode" refType="h"/>
      <dgm:constr type="h" for="ch" forName="spacing" refType="h" refFor="ch" refForName="linNode" fact="0.1"/>
      <dgm:constr type="primFontSz" for="des" forName="parentShp" op="equ" val="65"/>
      <dgm:constr type="primFontSz" for="des" forName="childShp" op="equ" val="65"/>
    </dgm:constrLst>
    <dgm:ruleLst/>
    <dgm:forEach name="Name1" axis="ch" ptType="node">
      <dgm:layoutNode name="linNode">
        <dgm:choose name="Name2">
          <dgm:if name="Name3" func="var" arg="dir" op="equ" val="norm">
            <dgm:alg type="lin">
              <dgm:param type="linDir" val="fromL"/>
            </dgm:alg>
          </dgm:if>
          <dgm:else name="Name4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hoose name="Name5">
          <dgm:if name="Name6" func="var" arg="dir" op="equ" val="norm">
            <dgm:constrLst>
              <dgm:constr type="w" for="ch" forName="parentShp" refType="w" fact="0.4"/>
              <dgm:constr type="h" for="ch" forName="parentShp" refType="h"/>
              <dgm:constr type="w" for="ch" forName="childShp" refType="w" fact="0.6"/>
              <dgm:constr type="h" for="ch" forName="childShp" refType="h" refFor="ch" refForName="parentShp"/>
            </dgm:constrLst>
          </dgm:if>
          <dgm:else name="Name7">
            <dgm:constrLst>
              <dgm:constr type="w" for="ch" forName="parentShp" refType="w" fact="0.4"/>
              <dgm:constr type="h" for="ch" forName="parentShp" refType="h"/>
              <dgm:constr type="w" for="ch" forName="childShp" refType="w" fact="0.6"/>
              <dgm:constr type="h" for="ch" forName="childShp" refType="h" refFor="ch" refForName="parentShp"/>
            </dgm:constrLst>
          </dgm:else>
        </dgm:choose>
        <dgm:ruleLst/>
        <dgm:layoutNode name="parentShp" styleLbl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childShp" styleLbl="bgAccFollowNode1">
          <dgm:varLst>
            <dgm:bulletEnabled val="1"/>
          </dgm:varLst>
          <dgm:alg type="tx">
            <dgm:param type="stBulletLvl" val="1"/>
          </dgm:alg>
          <dgm:choose name="Name8">
            <dgm:if name="Name9" func="var" arg="dir" op="equ" val="norm">
              <dgm:shape xmlns:r="http://schemas.openxmlformats.org/officeDocument/2006/relationships" type="rightArrow" r:blip="" zOrderOff="-2">
                <dgm:adjLst>
                  <dgm:adj idx="1" val="0.75"/>
                </dgm:adjLst>
              </dgm:shape>
            </dgm:if>
            <dgm:else name="Name10">
              <dgm:shape xmlns:r="http://schemas.openxmlformats.org/officeDocument/2006/relationships" rot="180" type="rightArrow" r:blip="" zOrderOff="-2">
                <dgm:adjLst>
                  <dgm:adj idx="1" val="0.75"/>
                </dgm:adjLst>
              </dgm:shape>
            </dgm:else>
          </dgm:choose>
          <dgm:presOf axis="des" ptType="node"/>
          <dgm:constrLst>
            <dgm:constr type="secFontSz" refType="primFontSz"/>
            <dgm:constr type="tMarg" refType="primFontSz" fact="0.05"/>
            <dgm:constr type="bMarg" refType="primFontSz" fact="0.05"/>
            <dgm:constr type="lMarg" refType="primFontSz" fact="0.05"/>
            <dgm:constr type="rMarg" refType="primFontSz" fact="0.05"/>
          </dgm:constrLst>
          <dgm:ruleLst>
            <dgm:rule type="primFontSz" val="5" fact="NaN" max="NaN"/>
          </dgm:ruleLst>
        </dgm:layoutNode>
      </dgm:layoutNode>
      <dgm:forEach name="Name11" axis="followSib" ptType="sibTrans" cnt="1">
        <dgm:layoutNode name="spacing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radial6">
  <dgm:title val=""/>
  <dgm:desc val=""/>
  <dgm:catLst>
    <dgm:cat type="cycle" pri="9000"/>
    <dgm:cat type="relationship" pri="2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Name0">
    <dgm:varLst>
      <dgm:chMax val="1"/>
      <dgm:dir/>
      <dgm:animLvl val="ctr"/>
      <dgm:resizeHandles val="exact"/>
    </dgm:varLst>
    <dgm:choose name="Name1">
      <dgm:if name="Name2" func="var" arg="dir" op="equ" val="norm">
        <dgm:choose name="Name3">
          <dgm:if name="Name4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5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6">
        <dgm:choose name="Name7">
          <dgm:if name="Name8" axis="ch ch" ptType="node node" st="1 1" cnt="1 0" func="cnt" op="lte" val="1">
            <dgm:alg type="cycle">
              <dgm:param type="stAng" val="-90"/>
              <dgm:param type="spanAng" val="360"/>
              <dgm:param type="ctrShpMap" val="fNode"/>
            </dgm:alg>
          </dgm:if>
          <dgm:else name="Name9">
            <dgm:alg type="cycle">
              <dgm:param type="stAng" val="0"/>
              <dgm:param type="spanAng" val="-360"/>
              <dgm:param type="ctrShpMap" val="fNode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10">
      <dgm:if name="Name11" func="var" arg="dir" op="equ" val="norm">
        <dgm:choose name="Name12">
          <dgm:if name="Name13" axis="ch ch" ptType="node node" st="1 1" cnt="1 0" func="cnt" op="equ" val="1">
            <dgm:constrLst>
              <dgm:constr type="diam" val="170"/>
              <dgm:constr type="w" for="ch" forName="centerShape" refType="w"/>
              <dgm:constr type="w" for="ch" forName="oneComp" refType="w" refFor="ch" refForName="centerShape" op="equ" fact="0.7"/>
              <dgm:constr type="sp" refType="w" refFor="ch" refForName="oneComp" fact="0.3"/>
              <dgm:constr type="sibSp" refType="w" refFor="ch" refForName="oneComp" fact="0.3"/>
              <dgm:constr type="primFontSz" for="ch" forName="centerShape" val="65"/>
              <dgm:constr type="primFontSz" for="des" forName="oneNode" refType="primFontSz" refFor="ch" refForName="centerShape" fact="0.95"/>
              <dgm:constr type="primFontSz" for="des" forName="oneNode" refType="primFontSz" refFor="ch" refForName="centerShape" op="lte" fact="0.95"/>
              <dgm:constr type="diam" for="ch" forName="singleconn" refType="diam" op="equ" fact="-1"/>
              <dgm:constr type="h" for="ch" forName="singleconn" refType="w" refFor="ch" refForName="oneComp" fact="0.24"/>
              <dgm:constr type="w" for="ch" forName="dummya" refType="w" refFor="ch" refForName="oneComp" op="equ"/>
              <dgm:constr type="w" for="ch" forName="dummyb" refType="w" refFor="ch" refForName="oneComp" op="equ"/>
              <dgm:constr type="w" for="ch" forName="dummyc" refType="w" refFor="ch" refForName="oneComp" op="equ"/>
            </dgm:constrLst>
          </dgm:if>
          <dgm:else name="Name14">
            <dgm:constrLst>
              <dgm:constr type="diam" val="170"/>
              <dgm:constr type="w" for="ch" forName="centerShape" refType="w"/>
              <dgm:constr type="w" for="ch" forName="node" refType="w" refFor="ch" refForName="centerShape" op="equ" fact="0.7"/>
              <dgm:constr type="sp" refType="w" refFor="ch" refForName="node" fact="0.3"/>
              <dgm:constr type="sibSp" refType="w" refFor="ch" refForName="node" fact="0.3"/>
              <dgm:constr type="primFontSz" for="ch" forName="centerShape" val="65"/>
              <dgm:constr type="primFontSz" for="des" forName="node" refType="primFontSz" refFor="ch" refForName="centerShape" fact="0.78"/>
              <dgm:constr type="primFontSz" for="ch" forName="node" refType="primFontSz" refFor="ch" refForName="centerShape" op="lte" fact="0.95"/>
              <dgm:constr type="diam" for="ch" forName="sibTrans" refType="diam" op="equ"/>
              <dgm:constr type="h" for="ch" forName="sibTrans" refType="w" refFor="ch" refForName="node" fact="0.24"/>
              <dgm:constr type="w" for="ch" forName="dummy" val="1"/>
            </dgm:constrLst>
          </dgm:else>
        </dgm:choose>
      </dgm:if>
      <dgm:else name="Name15">
        <dgm:choose name="Name16">
          <dgm:if name="Name17" axis="ch ch" ptType="node node" st="1 1" cnt="1 0" func="cnt" op="equ" val="1">
            <dgm:constrLst>
              <dgm:constr type="diam" val="170"/>
              <dgm:constr type="w" for="ch" forName="centerShape" refType="w"/>
              <dgm:constr type="w" for="ch" forName="oneComp" refType="w" refFor="ch" refForName="centerShape" op="equ" fact="0.7"/>
              <dgm:constr type="sp" refType="w" refFor="ch" refForName="oneComp" fact="0.3"/>
              <dgm:constr type="sibSp" refType="w" refFor="ch" refForName="oneComp" fact="0.3"/>
              <dgm:constr type="primFontSz" for="ch" forName="centerShape" val="65"/>
              <dgm:constr type="primFontSz" for="des" forName="oneNode" refType="primFontSz" refFor="ch" refForName="centerShape" fact="0.95"/>
              <dgm:constr type="primFontSz" for="ch" forName="oneNode" refType="primFontSz" refFor="ch" refForName="centerShape" op="lte" fact="0.95"/>
              <dgm:constr type="diam" for="ch" forName="singleconn" refType="diam"/>
              <dgm:constr type="h" for="ch" forName="singleconn" refType="w" refFor="ch" refForName="oneComp" fact="0.24"/>
              <dgm:constr type="diam" for="ch" refType="diam" op="equ"/>
              <dgm:constr type="w" for="ch" forName="dummya" refType="w" refFor="ch" refForName="oneComp" op="equ"/>
              <dgm:constr type="w" for="ch" forName="dummyb" refType="w" refFor="ch" refForName="oneComp" op="equ"/>
              <dgm:constr type="w" for="ch" forName="dummyc" refType="w" refFor="ch" refForName="oneComp" op="equ"/>
            </dgm:constrLst>
          </dgm:if>
          <dgm:else name="Name18">
            <dgm:constrLst>
              <dgm:constr type="diam" val="170"/>
              <dgm:constr type="w" for="ch" forName="centerShape" refType="w"/>
              <dgm:constr type="w" for="ch" forName="node" refType="w" refFor="ch" refForName="centerShape" op="equ" fact="0.7"/>
              <dgm:constr type="sp" refType="w" refFor="ch" refForName="node" fact="0.3"/>
              <dgm:constr type="sibSp" refType="w" refFor="ch" refForName="node" fact="0.3"/>
              <dgm:constr type="primFontSz" for="ch" forName="centerShape" val="65"/>
              <dgm:constr type="primFontSz" for="des" forName="node" refType="primFontSz" refFor="ch" refForName="centerShape" fact="0.78"/>
              <dgm:constr type="primFontSz" for="ch" forName="node" refType="primFontSz" refFor="ch" refForName="centerShape" op="lte" fact="0.95"/>
              <dgm:constr type="diam" for="ch" ptType="sibTrans" refType="diam" fact="-1"/>
              <dgm:constr type="h" for="ch" forName="sibTrans" refType="w" refFor="ch" refForName="node" fact="0.24"/>
              <dgm:constr type="diam" for="ch" refType="diam" op="equ" fact="-1"/>
              <dgm:constr type="w" for="ch" forName="dummy" val="1"/>
            </dgm:constrLst>
          </dgm:else>
        </dgm:choose>
      </dgm:else>
    </dgm:choose>
    <dgm:ruleLst>
      <dgm:rule type="diam" val="INF" fact="NaN" max="NaN"/>
    </dgm:ruleLst>
    <dgm:forEach name="Name19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1"/>
          <dgm:constr type="bMarg" refType="primFontSz" fact="0.1"/>
          <dgm:constr type="lMarg" refType="primFontSz" fact="0.1"/>
          <dgm:constr type="rMarg" refType="primFontSz" fact="0.1"/>
        </dgm:constrLst>
        <dgm:ruleLst>
          <dgm:rule type="primFontSz" val="5" fact="NaN" max="NaN"/>
        </dgm:ruleLst>
      </dgm:layoutNode>
      <dgm:forEach name="Name20" axis="ch">
        <dgm:forEach name="Name21" axis="self" ptType="node">
          <dgm:choose name="Name22">
            <dgm:if name="Name23" axis="par ch" ptType="node node" func="cnt" op="gt" val="1">
              <dgm:layoutNode name="node" styleLbl="node1">
                <dgm:varLst>
                  <dgm:bulletEnabled val="1"/>
                </dgm:varLst>
                <dgm:alg type="tx">
                  <dgm:param type="txAnchorVertCh" val="mid"/>
                </dgm:alg>
                <dgm:shape xmlns:r="http://schemas.openxmlformats.org/officeDocument/2006/relationships" type="ellipse" r:blip="">
                  <dgm:adjLst/>
                </dgm:shape>
                <dgm:presOf axis="desOrSelf" ptType="node"/>
                <dgm:constrLst>
                  <dgm:constr type="h" refType="w"/>
                  <dgm:constr type="tMarg" refType="primFontSz" fact="0.1"/>
                  <dgm:constr type="bMarg" refType="primFontSz" fact="0.1"/>
                  <dgm:constr type="lMarg" refType="primFontSz" fact="0.1"/>
                  <dgm:constr type="rMarg" refType="primFontSz" fact="0.1"/>
                </dgm:constrLst>
                <dgm:ruleLst>
                  <dgm:rule type="primFontSz" val="5" fact="NaN" max="NaN"/>
                </dgm:ruleLst>
              </dgm:layoutNode>
              <dgm:layoutNode name="dummy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forEach name="sibTransForEach" axis="followSib" ptType="sibTrans" hideLastTrans="0" cnt="1">
                <dgm:layoutNode name="sibTrans" styleLbl="sibTrans2D1">
                  <dgm:alg type="conn">
                    <dgm:param type="connRout" val="curve"/>
                    <dgm:param type="begPts" val="ctr"/>
                    <dgm:param type="endPts" val="ctr"/>
                    <dgm:param type="begSty" val="noArr"/>
                    <dgm:param type="endSty" val="noArr"/>
                    <dgm:param type="dstNode" val="node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</dgm:if>
            <dgm:if name="Name24" axis="par ch" ptType="node node" func="cnt" op="equ" val="1">
              <dgm:layoutNode name="oneComp">
                <dgm:alg type="composite">
                  <dgm:param type="ar" val="1"/>
                </dgm:alg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  <dgm:constr type="l" for="ch" forName="dummyConnPt" refType="w" fact="0.5"/>
                  <dgm:constr type="t" for="ch" forName="dummyConnPt" refType="w" fact="0.5"/>
                  <dgm:constr type="l" for="ch" forName="oneNode"/>
                  <dgm:constr type="t" for="ch" forName="oneNode"/>
                  <dgm:constr type="h" for="ch" forName="oneNode" refType="h"/>
                  <dgm:constr type="w" for="ch" forName="oneNode" refType="w"/>
                </dgm:constrLst>
                <dgm:ruleLst/>
                <dgm:layoutNode name="dummyConnPt" styleLbl="node1">
                  <dgm:alg type="sp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val="1"/>
                    <dgm:constr type="h" val="1"/>
                  </dgm:constrLst>
                  <dgm:ruleLst/>
                </dgm:layoutNode>
                <dgm:layoutNode name="oneNode" styleLbl="node1">
                  <dgm:varLst>
                    <dgm:bulletEnabled val="1"/>
                  </dgm:varLst>
                  <dgm:alg type="tx">
                    <dgm:param type="txAnchorVertCh" val="mid"/>
                  </dgm:alg>
                  <dgm:shape xmlns:r="http://schemas.openxmlformats.org/officeDocument/2006/relationships" type="ellipse" r:blip="">
                    <dgm:adjLst/>
                  </dgm:shape>
                  <dgm:presOf axis="desOrSelf" ptType="node"/>
                  <dgm:constrLst>
                    <dgm:constr type="h" refType="w"/>
                    <dgm:constr type="tMarg" refType="primFontSz" fact="0.1"/>
                    <dgm:constr type="bMarg" refType="primFontSz" fact="0.1"/>
                    <dgm:constr type="lMarg" refType="primFontSz" fact="0.1"/>
                    <dgm:constr type="rMarg" refType="primFontSz" fact="0.1"/>
                  </dgm:constrLst>
                  <dgm:ruleLst>
                    <dgm:rule type="primFontSz" val="5" fact="NaN" max="NaN"/>
                  </dgm:ruleLst>
                </dgm:layoutNode>
              </dgm:layoutNode>
              <dgm:layoutNode name="dummya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layoutNode name="dummyb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layoutNode name="dummyc">
                <dgm:alg type="sp"/>
                <dgm:shape xmlns:r="http://schemas.openxmlformats.org/officeDocument/2006/relationships" r:blip="">
                  <dgm:adjLst/>
                </dgm:shape>
                <dgm:presOf/>
                <dgm:constrLst>
                  <dgm:constr type="h" refType="w"/>
                </dgm:constrLst>
                <dgm:ruleLst/>
              </dgm:layoutNode>
              <dgm:forEach name="sibTransForEach1" axis="followSib" ptType="sibTrans" hideLastTrans="0" cnt="1">
                <dgm:layoutNode name="singleconn" styleLbl="sibTrans2D1">
                  <dgm:alg type="conn">
                    <dgm:param type="connRout" val="longCurve"/>
                    <dgm:param type="begPts" val="bCtr"/>
                    <dgm:param type="endPts" val="tCtr"/>
                    <dgm:param type="begSty" val="noArr"/>
                    <dgm:param type="endSty" val="noArr"/>
                    <dgm:param type="srcNode" val="dummyConnPt"/>
                    <dgm:param type="dstNode" val="dummyConnPt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</dgm:if>
            <dgm:else name="Name25"/>
          </dgm:choos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IMzX7gxISCvxptY9Zljq+qOj7w==">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</go:docsCustomData>
</go:gDocsCustomXmlDataStorage>
</file>

<file path=customXml/itemProps1.xml><?xml version="1.0" encoding="utf-8"?>
<ds:datastoreItem xmlns:ds="http://schemas.openxmlformats.org/officeDocument/2006/customXml" ds:itemID="{FF16BCD4-6E9D-4880-924D-58AF8E3CEAD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637</Words>
  <Characters>4398</Characters>
  <Application>Microsoft Office Word</Application>
  <DocSecurity>0</DocSecurity>
  <Lines>36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Gerencsér Judit</dc:creator>
  <cp:lastModifiedBy>Gerencsér Judit</cp:lastModifiedBy>
  <cp:revision>12</cp:revision>
  <dcterms:created xsi:type="dcterms:W3CDTF">2026-03-03T19:55:00Z</dcterms:created>
  <dcterms:modified xsi:type="dcterms:W3CDTF">2026-03-03T20:11:00Z</dcterms:modified>
</cp:coreProperties>
</file>